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C8" w:rsidRPr="00FD29C8" w:rsidRDefault="00FD29C8" w:rsidP="003601CF">
      <w:pPr>
        <w:pStyle w:val="26"/>
        <w:keepNext w:val="0"/>
        <w:tabs>
          <w:tab w:val="clear" w:pos="8640"/>
          <w:tab w:val="left" w:pos="0"/>
          <w:tab w:val="right" w:pos="9072"/>
        </w:tabs>
        <w:spacing w:after="0"/>
        <w:ind w:left="0" w:right="0"/>
        <w:rPr>
          <w:spacing w:val="0"/>
          <w:sz w:val="30"/>
          <w:szCs w:val="30"/>
        </w:rPr>
      </w:pPr>
      <w:r w:rsidRPr="00FD29C8">
        <w:rPr>
          <w:spacing w:val="0"/>
          <w:sz w:val="30"/>
          <w:szCs w:val="30"/>
        </w:rPr>
        <w:t>Министерство образования и науки Российской Федерации</w:t>
      </w:r>
    </w:p>
    <w:p w:rsidR="00FD29C8" w:rsidRPr="00FD29C8" w:rsidRDefault="00FD29C8" w:rsidP="003601CF">
      <w:pPr>
        <w:pStyle w:val="26"/>
        <w:keepNext w:val="0"/>
        <w:tabs>
          <w:tab w:val="clear" w:pos="8640"/>
          <w:tab w:val="left" w:pos="0"/>
          <w:tab w:val="right" w:pos="9072"/>
        </w:tabs>
        <w:spacing w:after="0"/>
        <w:ind w:left="0" w:right="0"/>
        <w:rPr>
          <w:spacing w:val="0"/>
          <w:sz w:val="30"/>
          <w:szCs w:val="30"/>
        </w:rPr>
      </w:pPr>
      <w:r w:rsidRPr="00FD29C8">
        <w:rPr>
          <w:spacing w:val="0"/>
          <w:sz w:val="30"/>
          <w:szCs w:val="30"/>
        </w:rPr>
        <w:t>Федеральное государственное бюджетное образовательное</w:t>
      </w:r>
    </w:p>
    <w:p w:rsidR="00FD29C8" w:rsidRPr="00FD29C8" w:rsidRDefault="00FD29C8" w:rsidP="003601CF">
      <w:pPr>
        <w:pStyle w:val="26"/>
        <w:keepNext w:val="0"/>
        <w:tabs>
          <w:tab w:val="clear" w:pos="8640"/>
          <w:tab w:val="left" w:pos="0"/>
          <w:tab w:val="right" w:pos="9072"/>
        </w:tabs>
        <w:spacing w:after="0"/>
        <w:ind w:left="0" w:right="0"/>
        <w:rPr>
          <w:spacing w:val="0"/>
          <w:sz w:val="30"/>
          <w:szCs w:val="30"/>
        </w:rPr>
      </w:pPr>
      <w:r w:rsidRPr="00FD29C8">
        <w:rPr>
          <w:spacing w:val="0"/>
          <w:sz w:val="30"/>
          <w:szCs w:val="30"/>
        </w:rPr>
        <w:t>учреждение высшего профессионального образования</w:t>
      </w:r>
    </w:p>
    <w:p w:rsidR="00FD29C8" w:rsidRPr="00FD29C8" w:rsidRDefault="00FD29C8" w:rsidP="003601CF">
      <w:pPr>
        <w:pStyle w:val="26"/>
        <w:keepNext w:val="0"/>
        <w:tabs>
          <w:tab w:val="clear" w:pos="8640"/>
          <w:tab w:val="left" w:pos="0"/>
          <w:tab w:val="right" w:pos="9072"/>
        </w:tabs>
        <w:spacing w:after="0"/>
        <w:ind w:left="0" w:right="0"/>
        <w:rPr>
          <w:spacing w:val="0"/>
          <w:sz w:val="30"/>
          <w:szCs w:val="30"/>
        </w:rPr>
      </w:pPr>
      <w:r w:rsidRPr="00FD29C8">
        <w:rPr>
          <w:spacing w:val="0"/>
          <w:sz w:val="30"/>
          <w:szCs w:val="30"/>
        </w:rPr>
        <w:t>«Российский экономический университет имени Г. В. Плеханова»</w:t>
      </w:r>
    </w:p>
    <w:p w:rsidR="00FD29C8" w:rsidRPr="00FD29C8" w:rsidRDefault="00FD29C8" w:rsidP="003601CF">
      <w:pPr>
        <w:pStyle w:val="af8"/>
        <w:tabs>
          <w:tab w:val="left" w:pos="0"/>
          <w:tab w:val="right" w:pos="9072"/>
        </w:tabs>
        <w:spacing w:after="0"/>
        <w:ind w:firstLine="0"/>
        <w:jc w:val="center"/>
        <w:rPr>
          <w:bCs w:val="0"/>
          <w:iCs/>
          <w:sz w:val="30"/>
          <w:szCs w:val="30"/>
        </w:rPr>
      </w:pPr>
      <w:r w:rsidRPr="00FD29C8">
        <w:rPr>
          <w:iCs/>
          <w:sz w:val="30"/>
          <w:szCs w:val="30"/>
        </w:rPr>
        <w:t>(ФГБОУ ВПО «РЭУ им. Г. В. Плеханова»)</w:t>
      </w: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3601CF">
      <w:pPr>
        <w:spacing w:after="0" w:line="240" w:lineRule="auto"/>
        <w:jc w:val="center"/>
        <w:rPr>
          <w:rFonts w:ascii="Times New Roman" w:hAnsi="Times New Roman"/>
          <w:b/>
          <w:sz w:val="30"/>
          <w:szCs w:val="30"/>
        </w:rPr>
      </w:pPr>
    </w:p>
    <w:p w:rsidR="00FD29C8" w:rsidRPr="00FD29C8" w:rsidRDefault="00FD29C8" w:rsidP="006D0728">
      <w:pPr>
        <w:spacing w:after="0" w:line="288" w:lineRule="auto"/>
        <w:rPr>
          <w:rFonts w:ascii="Times New Roman" w:hAnsi="Times New Roman"/>
          <w:b/>
          <w:sz w:val="30"/>
          <w:szCs w:val="30"/>
        </w:rPr>
      </w:pPr>
    </w:p>
    <w:p w:rsidR="00FD29C8" w:rsidRPr="00CF1B0A" w:rsidRDefault="00922D5A" w:rsidP="00591EA0">
      <w:pPr>
        <w:spacing w:after="0"/>
        <w:jc w:val="center"/>
        <w:rPr>
          <w:rFonts w:ascii="Times New Roman" w:hAnsi="Times New Roman"/>
          <w:sz w:val="48"/>
          <w:szCs w:val="48"/>
        </w:rPr>
      </w:pPr>
      <w:r w:rsidRPr="00CF1B0A">
        <w:rPr>
          <w:rFonts w:ascii="Times New Roman" w:hAnsi="Times New Roman"/>
          <w:b/>
          <w:sz w:val="48"/>
          <w:szCs w:val="48"/>
        </w:rPr>
        <w:t>Р</w:t>
      </w:r>
      <w:r w:rsidR="00CF1B0A" w:rsidRPr="00CF1B0A">
        <w:rPr>
          <w:rFonts w:ascii="Times New Roman" w:hAnsi="Times New Roman"/>
          <w:b/>
          <w:sz w:val="48"/>
          <w:szCs w:val="48"/>
        </w:rPr>
        <w:t xml:space="preserve">еиндустриализация экономики </w:t>
      </w:r>
      <w:r w:rsidR="00CF1B0A" w:rsidRPr="00CF1B0A">
        <w:rPr>
          <w:rFonts w:ascii="Times New Roman" w:hAnsi="Times New Roman"/>
          <w:b/>
          <w:sz w:val="48"/>
          <w:szCs w:val="48"/>
        </w:rPr>
        <w:br/>
        <w:t>России в условиях новых угроз</w:t>
      </w: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center"/>
        <w:rPr>
          <w:rFonts w:ascii="Times New Roman" w:hAnsi="Times New Roman"/>
          <w:sz w:val="30"/>
          <w:szCs w:val="30"/>
        </w:rPr>
      </w:pPr>
      <w:r w:rsidRPr="00FC1A83">
        <w:rPr>
          <w:rFonts w:ascii="Times New Roman" w:hAnsi="Times New Roman"/>
          <w:sz w:val="30"/>
          <w:szCs w:val="30"/>
        </w:rPr>
        <w:t xml:space="preserve">Выпуск </w:t>
      </w:r>
      <w:r w:rsidR="00FC1A83">
        <w:rPr>
          <w:rFonts w:ascii="Times New Roman" w:hAnsi="Times New Roman"/>
          <w:sz w:val="30"/>
          <w:szCs w:val="30"/>
        </w:rPr>
        <w:t>2</w:t>
      </w: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Pr="00FD29C8" w:rsidRDefault="00FD29C8" w:rsidP="003601CF">
      <w:pPr>
        <w:spacing w:after="0" w:line="240" w:lineRule="auto"/>
        <w:jc w:val="both"/>
        <w:rPr>
          <w:rFonts w:ascii="Times New Roman" w:hAnsi="Times New Roman"/>
          <w:sz w:val="30"/>
          <w:szCs w:val="30"/>
        </w:rPr>
      </w:pPr>
    </w:p>
    <w:p w:rsidR="00FD29C8" w:rsidRDefault="00FD29C8" w:rsidP="003601CF">
      <w:pPr>
        <w:spacing w:after="0" w:line="240" w:lineRule="auto"/>
        <w:rPr>
          <w:rFonts w:ascii="Times New Roman" w:hAnsi="Times New Roman"/>
          <w:sz w:val="30"/>
          <w:szCs w:val="30"/>
        </w:rPr>
      </w:pPr>
    </w:p>
    <w:p w:rsidR="006D0728" w:rsidRPr="00FD29C8" w:rsidRDefault="006D0728" w:rsidP="003601CF">
      <w:pPr>
        <w:spacing w:after="0" w:line="240" w:lineRule="auto"/>
        <w:rPr>
          <w:rFonts w:ascii="Times New Roman" w:hAnsi="Times New Roman"/>
          <w:sz w:val="30"/>
          <w:szCs w:val="30"/>
        </w:rPr>
      </w:pPr>
    </w:p>
    <w:p w:rsidR="00FD29C8" w:rsidRPr="00FD29C8" w:rsidRDefault="00FD29C8" w:rsidP="003601CF">
      <w:pPr>
        <w:spacing w:after="0" w:line="240" w:lineRule="auto"/>
        <w:jc w:val="center"/>
        <w:rPr>
          <w:rFonts w:ascii="Times New Roman" w:hAnsi="Times New Roman"/>
          <w:sz w:val="30"/>
          <w:szCs w:val="30"/>
        </w:rPr>
      </w:pPr>
      <w:r w:rsidRPr="00FD29C8">
        <w:rPr>
          <w:rFonts w:ascii="Times New Roman" w:hAnsi="Times New Roman"/>
          <w:sz w:val="30"/>
          <w:szCs w:val="30"/>
        </w:rPr>
        <w:t>Москва</w:t>
      </w:r>
    </w:p>
    <w:p w:rsidR="00FD29C8" w:rsidRPr="00FD29C8" w:rsidRDefault="00FD29C8" w:rsidP="003601CF">
      <w:pPr>
        <w:spacing w:after="0" w:line="240" w:lineRule="auto"/>
        <w:jc w:val="center"/>
        <w:rPr>
          <w:rFonts w:ascii="Times New Roman" w:hAnsi="Times New Roman"/>
          <w:sz w:val="30"/>
          <w:szCs w:val="30"/>
        </w:rPr>
      </w:pPr>
      <w:r w:rsidRPr="00FD29C8">
        <w:rPr>
          <w:rFonts w:ascii="Times New Roman" w:hAnsi="Times New Roman"/>
          <w:sz w:val="30"/>
          <w:szCs w:val="30"/>
        </w:rPr>
        <w:t>ФГБОУ ВПО «РЭУ им. Г. В. Плеханова»</w:t>
      </w:r>
    </w:p>
    <w:p w:rsidR="00E23852" w:rsidRDefault="00FD29C8" w:rsidP="003601CF">
      <w:pPr>
        <w:spacing w:after="0" w:line="240" w:lineRule="auto"/>
        <w:jc w:val="center"/>
        <w:rPr>
          <w:rFonts w:ascii="Times New Roman" w:hAnsi="Times New Roman"/>
          <w:sz w:val="30"/>
          <w:szCs w:val="30"/>
        </w:rPr>
      </w:pPr>
      <w:r>
        <w:rPr>
          <w:rFonts w:ascii="Times New Roman" w:hAnsi="Times New Roman"/>
          <w:sz w:val="30"/>
          <w:szCs w:val="30"/>
        </w:rPr>
        <w:t>2015</w:t>
      </w:r>
      <w:r w:rsidR="00E23852">
        <w:rPr>
          <w:rFonts w:ascii="Times New Roman" w:hAnsi="Times New Roman"/>
          <w:sz w:val="30"/>
          <w:szCs w:val="30"/>
        </w:rPr>
        <w:br w:type="page"/>
      </w:r>
    </w:p>
    <w:p w:rsidR="00FD29C8" w:rsidRPr="0045528E" w:rsidRDefault="00FD29C8" w:rsidP="00FD29C8">
      <w:pPr>
        <w:spacing w:after="0" w:line="240" w:lineRule="auto"/>
        <w:rPr>
          <w:rFonts w:ascii="Times New Roman" w:hAnsi="Times New Roman"/>
          <w:sz w:val="28"/>
          <w:szCs w:val="28"/>
        </w:rPr>
      </w:pPr>
      <w:r w:rsidRPr="0045528E">
        <w:rPr>
          <w:rFonts w:ascii="Times New Roman" w:hAnsi="Times New Roman"/>
          <w:sz w:val="28"/>
          <w:szCs w:val="28"/>
        </w:rPr>
        <w:lastRenderedPageBreak/>
        <w:t>УДК 338.22(470)</w:t>
      </w:r>
    </w:p>
    <w:p w:rsidR="00FD29C8" w:rsidRPr="0045528E" w:rsidRDefault="00FD29C8" w:rsidP="00FD29C8">
      <w:pPr>
        <w:spacing w:after="0" w:line="240" w:lineRule="auto"/>
        <w:rPr>
          <w:rFonts w:ascii="Times New Roman" w:hAnsi="Times New Roman"/>
          <w:sz w:val="28"/>
          <w:szCs w:val="28"/>
        </w:rPr>
      </w:pPr>
      <w:r w:rsidRPr="0045528E">
        <w:rPr>
          <w:rFonts w:ascii="Times New Roman" w:hAnsi="Times New Roman"/>
          <w:sz w:val="28"/>
          <w:szCs w:val="28"/>
        </w:rPr>
        <w:t>ББК 65.050.11(2Рос)</w:t>
      </w:r>
    </w:p>
    <w:p w:rsidR="00FD29C8" w:rsidRPr="000E58A8" w:rsidRDefault="0045528E" w:rsidP="00FD29C8">
      <w:pPr>
        <w:spacing w:after="0" w:line="240" w:lineRule="auto"/>
        <w:rPr>
          <w:rFonts w:ascii="Times New Roman" w:hAnsi="Times New Roman"/>
          <w:sz w:val="28"/>
          <w:szCs w:val="28"/>
        </w:rPr>
      </w:pPr>
      <w:r>
        <w:rPr>
          <w:rFonts w:ascii="Times New Roman" w:hAnsi="Times New Roman"/>
          <w:sz w:val="28"/>
          <w:szCs w:val="28"/>
        </w:rPr>
        <w:t>Р353</w:t>
      </w:r>
    </w:p>
    <w:p w:rsidR="00FD29C8" w:rsidRPr="0026192C" w:rsidRDefault="00FD29C8" w:rsidP="00FD29C8">
      <w:pPr>
        <w:spacing w:after="0" w:line="240" w:lineRule="auto"/>
        <w:rPr>
          <w:rFonts w:ascii="Times New Roman" w:hAnsi="Times New Roman"/>
          <w:b/>
          <w:i/>
          <w:sz w:val="20"/>
          <w:szCs w:val="20"/>
        </w:rPr>
      </w:pPr>
    </w:p>
    <w:p w:rsidR="00FD29C8" w:rsidRPr="009545FF" w:rsidRDefault="00FD29C8" w:rsidP="00FD29C8">
      <w:pPr>
        <w:spacing w:after="0" w:line="240" w:lineRule="auto"/>
        <w:jc w:val="center"/>
        <w:rPr>
          <w:rFonts w:ascii="Times New Roman" w:hAnsi="Times New Roman"/>
          <w:b/>
          <w:i/>
          <w:sz w:val="28"/>
          <w:szCs w:val="28"/>
        </w:rPr>
      </w:pPr>
      <w:r w:rsidRPr="009545FF">
        <w:rPr>
          <w:rFonts w:ascii="Times New Roman" w:hAnsi="Times New Roman"/>
          <w:b/>
          <w:i/>
          <w:sz w:val="28"/>
          <w:szCs w:val="28"/>
        </w:rPr>
        <w:t>Авторский коллектив</w:t>
      </w:r>
    </w:p>
    <w:p w:rsidR="00FD29C8" w:rsidRPr="004F1BC9" w:rsidRDefault="00FD29C8" w:rsidP="00FD29C8">
      <w:pPr>
        <w:spacing w:after="0" w:line="240" w:lineRule="auto"/>
        <w:jc w:val="center"/>
        <w:rPr>
          <w:rFonts w:ascii="Times New Roman" w:hAnsi="Times New Roman"/>
          <w:b/>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7"/>
        <w:gridCol w:w="4470"/>
      </w:tblGrid>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b/>
                <w:sz w:val="28"/>
                <w:szCs w:val="28"/>
              </w:rPr>
            </w:pPr>
            <w:r w:rsidRPr="00865E61">
              <w:rPr>
                <w:rFonts w:ascii="Times New Roman" w:hAnsi="Times New Roman"/>
                <w:sz w:val="28"/>
                <w:szCs w:val="28"/>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b/>
                <w:sz w:val="28"/>
                <w:szCs w:val="28"/>
              </w:rPr>
            </w:pPr>
            <w:r w:rsidRPr="00865E61">
              <w:rPr>
                <w:rFonts w:ascii="Times New Roman" w:hAnsi="Times New Roman"/>
                <w:sz w:val="28"/>
                <w:szCs w:val="28"/>
              </w:rPr>
              <w:t>С. Д. В а л е н т е й</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b/>
                <w:sz w:val="28"/>
                <w:szCs w:val="28"/>
              </w:rPr>
            </w:pPr>
            <w:r w:rsidRPr="00865E61">
              <w:rPr>
                <w:rFonts w:ascii="Times New Roman" w:hAnsi="Times New Roman"/>
                <w:sz w:val="28"/>
                <w:szCs w:val="28"/>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b/>
                <w:sz w:val="28"/>
                <w:szCs w:val="28"/>
              </w:rPr>
            </w:pPr>
            <w:r w:rsidRPr="00865E61">
              <w:rPr>
                <w:rFonts w:ascii="Times New Roman" w:hAnsi="Times New Roman"/>
                <w:sz w:val="28"/>
                <w:szCs w:val="28"/>
              </w:rPr>
              <w:t>С. М. Б е л о з е р о в а</w:t>
            </w:r>
          </w:p>
        </w:tc>
      </w:tr>
      <w:tr w:rsidR="00FD29C8" w:rsidRPr="00E23852" w:rsidTr="008B521C">
        <w:trPr>
          <w:jc w:val="center"/>
        </w:trPr>
        <w:tc>
          <w:tcPr>
            <w:tcW w:w="3197" w:type="dxa"/>
            <w:vAlign w:val="center"/>
          </w:tcPr>
          <w:p w:rsidR="00FD29C8" w:rsidRPr="00E23852" w:rsidRDefault="00865E61" w:rsidP="00865E61">
            <w:pPr>
              <w:spacing w:line="233" w:lineRule="auto"/>
              <w:ind w:right="62"/>
              <w:jc w:val="right"/>
              <w:rPr>
                <w:rFonts w:ascii="Times New Roman" w:hAnsi="Times New Roman"/>
                <w:b/>
                <w:sz w:val="28"/>
                <w:szCs w:val="28"/>
                <w:highlight w:val="yellow"/>
              </w:rPr>
            </w:pPr>
            <w:r w:rsidRPr="00865E61">
              <w:rPr>
                <w:rFonts w:ascii="Times New Roman" w:hAnsi="Times New Roman"/>
                <w:sz w:val="28"/>
                <w:szCs w:val="28"/>
              </w:rPr>
              <w:t>канд.</w:t>
            </w:r>
            <w:r w:rsidR="00FD29C8" w:rsidRPr="00865E61">
              <w:rPr>
                <w:rFonts w:ascii="Times New Roman" w:hAnsi="Times New Roman"/>
                <w:sz w:val="28"/>
                <w:szCs w:val="28"/>
              </w:rPr>
              <w:t xml:space="preserve"> экон. наук</w:t>
            </w:r>
          </w:p>
        </w:tc>
        <w:tc>
          <w:tcPr>
            <w:tcW w:w="4470" w:type="dxa"/>
            <w:vAlign w:val="center"/>
          </w:tcPr>
          <w:p w:rsidR="00FD29C8" w:rsidRPr="00E23852" w:rsidRDefault="00865E61" w:rsidP="008B521C">
            <w:pPr>
              <w:spacing w:line="233" w:lineRule="auto"/>
              <w:ind w:left="170"/>
              <w:rPr>
                <w:rFonts w:ascii="Times New Roman" w:hAnsi="Times New Roman"/>
                <w:b/>
                <w:sz w:val="28"/>
                <w:szCs w:val="28"/>
                <w:highlight w:val="yellow"/>
              </w:rPr>
            </w:pPr>
            <w:r w:rsidRPr="00865E61">
              <w:rPr>
                <w:rFonts w:ascii="Times New Roman" w:hAnsi="Times New Roman"/>
                <w:sz w:val="28"/>
                <w:szCs w:val="28"/>
              </w:rPr>
              <w:t>Е. В</w:t>
            </w:r>
            <w:r w:rsidR="00FD29C8" w:rsidRPr="00865E61">
              <w:rPr>
                <w:rFonts w:ascii="Times New Roman" w:hAnsi="Times New Roman"/>
                <w:sz w:val="28"/>
                <w:szCs w:val="28"/>
              </w:rPr>
              <w:t xml:space="preserve">. Б у </w:t>
            </w:r>
            <w:r w:rsidRPr="00865E61">
              <w:rPr>
                <w:rFonts w:ascii="Times New Roman" w:hAnsi="Times New Roman"/>
                <w:sz w:val="28"/>
                <w:szCs w:val="28"/>
              </w:rPr>
              <w:t>ш м и н</w:t>
            </w:r>
          </w:p>
        </w:tc>
      </w:tr>
      <w:tr w:rsidR="00865E61" w:rsidRPr="00E23852" w:rsidTr="008B521C">
        <w:trPr>
          <w:jc w:val="center"/>
        </w:trPr>
        <w:tc>
          <w:tcPr>
            <w:tcW w:w="3197" w:type="dxa"/>
            <w:vAlign w:val="center"/>
          </w:tcPr>
          <w:p w:rsidR="00865E61" w:rsidRPr="00865E61" w:rsidRDefault="00865E61" w:rsidP="00865E61">
            <w:pPr>
              <w:spacing w:line="233" w:lineRule="auto"/>
              <w:ind w:right="62"/>
              <w:jc w:val="right"/>
              <w:rPr>
                <w:rFonts w:ascii="Times New Roman" w:hAnsi="Times New Roman"/>
                <w:sz w:val="28"/>
                <w:szCs w:val="28"/>
              </w:rPr>
            </w:pPr>
            <w:r>
              <w:rPr>
                <w:rFonts w:ascii="Times New Roman" w:hAnsi="Times New Roman"/>
                <w:sz w:val="28"/>
                <w:szCs w:val="28"/>
              </w:rPr>
              <w:t xml:space="preserve">д-р экон. наук </w:t>
            </w:r>
          </w:p>
        </w:tc>
        <w:tc>
          <w:tcPr>
            <w:tcW w:w="4470" w:type="dxa"/>
            <w:vAlign w:val="center"/>
          </w:tcPr>
          <w:p w:rsidR="00865E61" w:rsidRPr="00865E61" w:rsidRDefault="00865E61" w:rsidP="008B521C">
            <w:pPr>
              <w:spacing w:line="233" w:lineRule="auto"/>
              <w:ind w:left="170"/>
              <w:rPr>
                <w:rFonts w:ascii="Times New Roman" w:hAnsi="Times New Roman"/>
                <w:sz w:val="28"/>
                <w:szCs w:val="28"/>
              </w:rPr>
            </w:pPr>
            <w:r>
              <w:rPr>
                <w:rFonts w:ascii="Times New Roman" w:hAnsi="Times New Roman"/>
                <w:sz w:val="28"/>
                <w:szCs w:val="28"/>
              </w:rPr>
              <w:t>В. К. Б у р л а ч к о в</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b/>
                <w:sz w:val="28"/>
                <w:szCs w:val="28"/>
              </w:rPr>
            </w:pPr>
            <w:r w:rsidRPr="00865E61">
              <w:rPr>
                <w:rFonts w:ascii="Times New Roman" w:hAnsi="Times New Roman"/>
                <w:sz w:val="28"/>
                <w:szCs w:val="28"/>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b/>
                <w:sz w:val="28"/>
                <w:szCs w:val="28"/>
              </w:rPr>
            </w:pPr>
            <w:r w:rsidRPr="00865E61">
              <w:rPr>
                <w:rFonts w:ascii="Times New Roman" w:hAnsi="Times New Roman"/>
                <w:sz w:val="28"/>
                <w:szCs w:val="28"/>
              </w:rPr>
              <w:t>Е. М. Б у х в а л ь д</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b/>
                <w:sz w:val="28"/>
                <w:szCs w:val="28"/>
              </w:rPr>
            </w:pPr>
            <w:r w:rsidRPr="00865E61">
              <w:rPr>
                <w:rFonts w:ascii="Times New Roman" w:hAnsi="Times New Roman"/>
                <w:sz w:val="28"/>
                <w:szCs w:val="28"/>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b/>
                <w:sz w:val="28"/>
                <w:szCs w:val="28"/>
              </w:rPr>
            </w:pPr>
            <w:r w:rsidRPr="00865E61">
              <w:rPr>
                <w:rFonts w:ascii="Times New Roman" w:hAnsi="Times New Roman"/>
                <w:sz w:val="28"/>
                <w:szCs w:val="28"/>
              </w:rPr>
              <w:t>Г. Ю. Г а г а р и н а</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b/>
                <w:sz w:val="26"/>
                <w:szCs w:val="26"/>
              </w:rPr>
            </w:pPr>
            <w:r w:rsidRPr="00865E61">
              <w:rPr>
                <w:rFonts w:ascii="Times New Roman" w:hAnsi="Times New Roman"/>
                <w:sz w:val="26"/>
                <w:szCs w:val="26"/>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b/>
                <w:sz w:val="26"/>
                <w:szCs w:val="26"/>
              </w:rPr>
            </w:pPr>
            <w:r w:rsidRPr="00865E61">
              <w:rPr>
                <w:rFonts w:ascii="Times New Roman" w:hAnsi="Times New Roman"/>
                <w:sz w:val="26"/>
                <w:szCs w:val="26"/>
              </w:rPr>
              <w:t>К. В. Е к и м о в а</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b/>
                <w:sz w:val="26"/>
                <w:szCs w:val="26"/>
              </w:rPr>
            </w:pPr>
            <w:r w:rsidRPr="00865E61">
              <w:rPr>
                <w:rFonts w:ascii="Times New Roman" w:hAnsi="Times New Roman"/>
                <w:sz w:val="26"/>
                <w:szCs w:val="26"/>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sz w:val="26"/>
                <w:szCs w:val="26"/>
              </w:rPr>
            </w:pPr>
            <w:r w:rsidRPr="00865E61">
              <w:rPr>
                <w:rFonts w:ascii="Times New Roman" w:hAnsi="Times New Roman"/>
                <w:sz w:val="26"/>
                <w:szCs w:val="26"/>
              </w:rPr>
              <w:t>Е. А. З в о н о в а</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sz w:val="26"/>
                <w:szCs w:val="26"/>
              </w:rPr>
            </w:pPr>
            <w:r w:rsidRPr="00865E61">
              <w:rPr>
                <w:rFonts w:ascii="Times New Roman" w:hAnsi="Times New Roman"/>
                <w:sz w:val="26"/>
                <w:szCs w:val="26"/>
              </w:rPr>
              <w:t>канд. юр. наук</w:t>
            </w:r>
          </w:p>
        </w:tc>
        <w:tc>
          <w:tcPr>
            <w:tcW w:w="4470" w:type="dxa"/>
            <w:vAlign w:val="center"/>
          </w:tcPr>
          <w:p w:rsidR="00FD29C8" w:rsidRPr="00865E61" w:rsidRDefault="00FD29C8" w:rsidP="008B521C">
            <w:pPr>
              <w:spacing w:line="233" w:lineRule="auto"/>
              <w:ind w:left="170"/>
              <w:rPr>
                <w:rFonts w:ascii="Times New Roman" w:hAnsi="Times New Roman"/>
                <w:sz w:val="26"/>
                <w:szCs w:val="26"/>
              </w:rPr>
            </w:pPr>
            <w:r w:rsidRPr="00865E61">
              <w:rPr>
                <w:rFonts w:ascii="Times New Roman" w:hAnsi="Times New Roman"/>
                <w:sz w:val="26"/>
                <w:szCs w:val="26"/>
              </w:rPr>
              <w:t>М. В. Г л и г и ч-З о л о т а р е в а</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sz w:val="28"/>
                <w:szCs w:val="28"/>
              </w:rPr>
            </w:pPr>
            <w:r w:rsidRPr="00865E61">
              <w:rPr>
                <w:rFonts w:ascii="Times New Roman" w:hAnsi="Times New Roman"/>
                <w:sz w:val="28"/>
                <w:szCs w:val="28"/>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sz w:val="28"/>
                <w:szCs w:val="28"/>
              </w:rPr>
            </w:pPr>
            <w:r w:rsidRPr="00865E61">
              <w:rPr>
                <w:rFonts w:ascii="Times New Roman" w:hAnsi="Times New Roman"/>
                <w:sz w:val="28"/>
                <w:szCs w:val="28"/>
              </w:rPr>
              <w:t>И. В. К а р а в а е в а</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sz w:val="28"/>
                <w:szCs w:val="28"/>
              </w:rPr>
            </w:pPr>
            <w:r w:rsidRPr="00865E61">
              <w:rPr>
                <w:rFonts w:ascii="Times New Roman" w:hAnsi="Times New Roman"/>
                <w:sz w:val="28"/>
                <w:szCs w:val="28"/>
              </w:rPr>
              <w:t>канд. экон. наук</w:t>
            </w:r>
          </w:p>
        </w:tc>
        <w:tc>
          <w:tcPr>
            <w:tcW w:w="4470" w:type="dxa"/>
            <w:vAlign w:val="center"/>
          </w:tcPr>
          <w:p w:rsidR="00FD29C8" w:rsidRPr="00865E61" w:rsidRDefault="00FD29C8" w:rsidP="008B521C">
            <w:pPr>
              <w:spacing w:line="233" w:lineRule="auto"/>
              <w:ind w:left="170"/>
              <w:rPr>
                <w:rFonts w:ascii="Times New Roman" w:hAnsi="Times New Roman"/>
                <w:sz w:val="28"/>
                <w:szCs w:val="28"/>
              </w:rPr>
            </w:pPr>
            <w:r w:rsidRPr="00865E61">
              <w:rPr>
                <w:rFonts w:ascii="Times New Roman" w:hAnsi="Times New Roman"/>
                <w:sz w:val="28"/>
                <w:szCs w:val="28"/>
              </w:rPr>
              <w:t>А. В. К н я з е в а</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sz w:val="28"/>
                <w:szCs w:val="28"/>
              </w:rPr>
            </w:pPr>
            <w:r w:rsidRPr="00865E61">
              <w:rPr>
                <w:rFonts w:ascii="Times New Roman" w:hAnsi="Times New Roman"/>
                <w:sz w:val="28"/>
                <w:szCs w:val="28"/>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sz w:val="28"/>
                <w:szCs w:val="28"/>
              </w:rPr>
            </w:pPr>
            <w:r w:rsidRPr="00865E61">
              <w:rPr>
                <w:rFonts w:ascii="Times New Roman" w:hAnsi="Times New Roman"/>
                <w:sz w:val="28"/>
                <w:szCs w:val="28"/>
              </w:rPr>
              <w:t>Л. Я. М а р ш а в и н а</w:t>
            </w:r>
          </w:p>
        </w:tc>
      </w:tr>
      <w:tr w:rsidR="00865E61" w:rsidRPr="00E23852" w:rsidTr="008B521C">
        <w:trPr>
          <w:jc w:val="center"/>
        </w:trPr>
        <w:tc>
          <w:tcPr>
            <w:tcW w:w="3197" w:type="dxa"/>
            <w:vAlign w:val="center"/>
          </w:tcPr>
          <w:p w:rsidR="00865E61" w:rsidRPr="00865E61" w:rsidRDefault="00865E61" w:rsidP="008B521C">
            <w:pPr>
              <w:spacing w:line="233" w:lineRule="auto"/>
              <w:ind w:right="62"/>
              <w:jc w:val="right"/>
              <w:rPr>
                <w:rFonts w:ascii="Times New Roman" w:hAnsi="Times New Roman"/>
                <w:sz w:val="28"/>
                <w:szCs w:val="28"/>
              </w:rPr>
            </w:pPr>
            <w:r w:rsidRPr="00865E61">
              <w:rPr>
                <w:rFonts w:ascii="Times New Roman" w:hAnsi="Times New Roman"/>
                <w:sz w:val="28"/>
                <w:szCs w:val="28"/>
              </w:rPr>
              <w:t>д-р экон. наук</w:t>
            </w:r>
          </w:p>
        </w:tc>
        <w:tc>
          <w:tcPr>
            <w:tcW w:w="4470" w:type="dxa"/>
            <w:vAlign w:val="center"/>
          </w:tcPr>
          <w:p w:rsidR="00865E61" w:rsidRPr="00865E61" w:rsidRDefault="00865E61" w:rsidP="008B521C">
            <w:pPr>
              <w:spacing w:line="233" w:lineRule="auto"/>
              <w:ind w:left="170"/>
              <w:rPr>
                <w:rFonts w:ascii="Times New Roman" w:hAnsi="Times New Roman"/>
                <w:sz w:val="28"/>
                <w:szCs w:val="28"/>
              </w:rPr>
            </w:pPr>
            <w:r>
              <w:rPr>
                <w:rFonts w:ascii="Times New Roman" w:hAnsi="Times New Roman"/>
                <w:sz w:val="28"/>
                <w:szCs w:val="28"/>
              </w:rPr>
              <w:t>Л. Н. П а в л о в а</w:t>
            </w:r>
          </w:p>
        </w:tc>
      </w:tr>
      <w:tr w:rsidR="00FD29C8" w:rsidRPr="00E23852" w:rsidTr="008B521C">
        <w:trPr>
          <w:jc w:val="center"/>
        </w:trPr>
        <w:tc>
          <w:tcPr>
            <w:tcW w:w="3197" w:type="dxa"/>
            <w:vAlign w:val="center"/>
          </w:tcPr>
          <w:p w:rsidR="00FD29C8" w:rsidRPr="00E23852" w:rsidRDefault="00FD29C8" w:rsidP="008B521C">
            <w:pPr>
              <w:spacing w:line="233" w:lineRule="auto"/>
              <w:ind w:right="62"/>
              <w:jc w:val="right"/>
              <w:rPr>
                <w:rFonts w:ascii="Times New Roman" w:hAnsi="Times New Roman"/>
                <w:sz w:val="28"/>
                <w:szCs w:val="28"/>
                <w:highlight w:val="yellow"/>
              </w:rPr>
            </w:pPr>
            <w:r w:rsidRPr="00865E61">
              <w:rPr>
                <w:rFonts w:ascii="Times New Roman" w:hAnsi="Times New Roman"/>
                <w:sz w:val="28"/>
                <w:szCs w:val="28"/>
              </w:rPr>
              <w:t>д-р экон. наук</w:t>
            </w:r>
          </w:p>
        </w:tc>
        <w:tc>
          <w:tcPr>
            <w:tcW w:w="4470" w:type="dxa"/>
            <w:vAlign w:val="center"/>
          </w:tcPr>
          <w:p w:rsidR="00FD29C8" w:rsidRPr="00E23852" w:rsidRDefault="00FD29C8" w:rsidP="008B521C">
            <w:pPr>
              <w:spacing w:line="233" w:lineRule="auto"/>
              <w:ind w:left="170"/>
              <w:rPr>
                <w:rFonts w:ascii="Times New Roman" w:hAnsi="Times New Roman"/>
                <w:sz w:val="28"/>
                <w:szCs w:val="28"/>
                <w:highlight w:val="yellow"/>
              </w:rPr>
            </w:pPr>
            <w:r w:rsidRPr="00865E61">
              <w:rPr>
                <w:rFonts w:ascii="Times New Roman" w:hAnsi="Times New Roman"/>
                <w:sz w:val="28"/>
                <w:szCs w:val="28"/>
              </w:rPr>
              <w:t>В. А. С л е п о в</w:t>
            </w:r>
          </w:p>
        </w:tc>
      </w:tr>
      <w:tr w:rsidR="00FD29C8" w:rsidRPr="00E23852" w:rsidTr="008B521C">
        <w:trPr>
          <w:jc w:val="center"/>
        </w:trPr>
        <w:tc>
          <w:tcPr>
            <w:tcW w:w="3197" w:type="dxa"/>
            <w:vAlign w:val="center"/>
          </w:tcPr>
          <w:p w:rsidR="00FD29C8" w:rsidRPr="00865E61" w:rsidRDefault="00FD29C8" w:rsidP="008B521C">
            <w:pPr>
              <w:spacing w:line="233" w:lineRule="auto"/>
              <w:ind w:right="62"/>
              <w:jc w:val="right"/>
              <w:rPr>
                <w:rFonts w:ascii="Times New Roman" w:hAnsi="Times New Roman"/>
                <w:sz w:val="28"/>
                <w:szCs w:val="28"/>
              </w:rPr>
            </w:pPr>
            <w:r w:rsidRPr="00865E61">
              <w:rPr>
                <w:rFonts w:ascii="Times New Roman" w:hAnsi="Times New Roman"/>
                <w:sz w:val="28"/>
                <w:szCs w:val="28"/>
              </w:rPr>
              <w:t>д-р экон. наук</w:t>
            </w:r>
          </w:p>
        </w:tc>
        <w:tc>
          <w:tcPr>
            <w:tcW w:w="4470" w:type="dxa"/>
            <w:vAlign w:val="center"/>
          </w:tcPr>
          <w:p w:rsidR="00FD29C8" w:rsidRPr="00865E61" w:rsidRDefault="00FD29C8" w:rsidP="008B521C">
            <w:pPr>
              <w:spacing w:line="233" w:lineRule="auto"/>
              <w:ind w:left="170"/>
              <w:rPr>
                <w:rFonts w:ascii="Times New Roman" w:hAnsi="Times New Roman"/>
                <w:sz w:val="28"/>
                <w:szCs w:val="28"/>
              </w:rPr>
            </w:pPr>
            <w:r w:rsidRPr="00865E61">
              <w:rPr>
                <w:rFonts w:ascii="Times New Roman" w:hAnsi="Times New Roman"/>
                <w:sz w:val="28"/>
                <w:szCs w:val="28"/>
              </w:rPr>
              <w:t>Е. В. У с т ю ж а н и н а</w:t>
            </w:r>
          </w:p>
        </w:tc>
      </w:tr>
      <w:tr w:rsidR="00FD29C8" w:rsidRPr="004F1BC9" w:rsidTr="008B521C">
        <w:trPr>
          <w:jc w:val="center"/>
        </w:trPr>
        <w:tc>
          <w:tcPr>
            <w:tcW w:w="3197" w:type="dxa"/>
          </w:tcPr>
          <w:p w:rsidR="00FD29C8" w:rsidRPr="00865E61" w:rsidRDefault="00FD29C8" w:rsidP="008B521C">
            <w:pPr>
              <w:spacing w:line="233" w:lineRule="auto"/>
              <w:ind w:left="-37" w:right="62"/>
              <w:jc w:val="right"/>
              <w:rPr>
                <w:rFonts w:ascii="Times New Roman" w:hAnsi="Times New Roman"/>
                <w:sz w:val="28"/>
                <w:szCs w:val="28"/>
              </w:rPr>
            </w:pPr>
            <w:r w:rsidRPr="00865E61">
              <w:rPr>
                <w:rFonts w:ascii="Times New Roman" w:hAnsi="Times New Roman"/>
                <w:sz w:val="28"/>
                <w:szCs w:val="28"/>
              </w:rPr>
              <w:t>чл.-корр.</w:t>
            </w:r>
            <w:r w:rsidR="00865E61">
              <w:rPr>
                <w:rFonts w:ascii="Times New Roman" w:hAnsi="Times New Roman"/>
                <w:sz w:val="28"/>
                <w:szCs w:val="28"/>
              </w:rPr>
              <w:t xml:space="preserve"> РАН</w:t>
            </w:r>
            <w:r w:rsidRPr="00865E61">
              <w:rPr>
                <w:rFonts w:ascii="Times New Roman" w:hAnsi="Times New Roman"/>
                <w:sz w:val="28"/>
                <w:szCs w:val="28"/>
              </w:rPr>
              <w:t>,</w:t>
            </w:r>
          </w:p>
          <w:p w:rsidR="00FD29C8" w:rsidRPr="00E23852" w:rsidRDefault="00FD29C8" w:rsidP="008B521C">
            <w:pPr>
              <w:spacing w:line="233" w:lineRule="auto"/>
              <w:ind w:left="-37" w:right="62"/>
              <w:jc w:val="right"/>
              <w:rPr>
                <w:rFonts w:ascii="Times New Roman" w:hAnsi="Times New Roman"/>
                <w:sz w:val="28"/>
                <w:szCs w:val="28"/>
                <w:highlight w:val="yellow"/>
              </w:rPr>
            </w:pPr>
            <w:r w:rsidRPr="00865E61">
              <w:rPr>
                <w:rFonts w:ascii="Times New Roman" w:hAnsi="Times New Roman"/>
                <w:sz w:val="28"/>
                <w:szCs w:val="28"/>
              </w:rPr>
              <w:t>д-р экон. наук</w:t>
            </w:r>
          </w:p>
        </w:tc>
        <w:tc>
          <w:tcPr>
            <w:tcW w:w="4470" w:type="dxa"/>
          </w:tcPr>
          <w:p w:rsidR="00FD29C8" w:rsidRPr="004F1BC9" w:rsidRDefault="00FD29C8" w:rsidP="008B521C">
            <w:pPr>
              <w:spacing w:line="233" w:lineRule="auto"/>
              <w:ind w:left="170"/>
              <w:rPr>
                <w:rFonts w:ascii="Times New Roman" w:hAnsi="Times New Roman"/>
                <w:sz w:val="28"/>
                <w:szCs w:val="28"/>
              </w:rPr>
            </w:pPr>
            <w:r w:rsidRPr="00865E61">
              <w:rPr>
                <w:rFonts w:ascii="Times New Roman" w:hAnsi="Times New Roman"/>
                <w:sz w:val="28"/>
                <w:szCs w:val="28"/>
              </w:rPr>
              <w:t>Р. И. Х а с б у л а т о в</w:t>
            </w:r>
          </w:p>
        </w:tc>
      </w:tr>
    </w:tbl>
    <w:p w:rsidR="00FD29C8" w:rsidRDefault="00FD29C8" w:rsidP="00FD29C8">
      <w:pPr>
        <w:spacing w:after="0" w:line="240" w:lineRule="auto"/>
        <w:ind w:firstLine="567"/>
        <w:jc w:val="both"/>
        <w:rPr>
          <w:rFonts w:ascii="Times New Roman" w:hAnsi="Times New Roman"/>
          <w:b/>
          <w:sz w:val="20"/>
          <w:szCs w:val="20"/>
        </w:rPr>
      </w:pPr>
    </w:p>
    <w:p w:rsidR="00FE23E2" w:rsidRPr="00DF1FAF" w:rsidRDefault="00FE23E2" w:rsidP="00FD29C8">
      <w:pPr>
        <w:spacing w:after="0" w:line="240" w:lineRule="auto"/>
        <w:ind w:firstLine="567"/>
        <w:jc w:val="both"/>
        <w:rPr>
          <w:rFonts w:ascii="Times New Roman" w:hAnsi="Times New Roman"/>
          <w:b/>
          <w:sz w:val="20"/>
          <w:szCs w:val="20"/>
        </w:rPr>
      </w:pPr>
    </w:p>
    <w:p w:rsidR="00FD29C8" w:rsidRPr="00865E61" w:rsidRDefault="00FD29C8" w:rsidP="00FD29C8">
      <w:pPr>
        <w:spacing w:after="0" w:line="240" w:lineRule="auto"/>
        <w:ind w:firstLine="284"/>
        <w:jc w:val="both"/>
        <w:rPr>
          <w:rFonts w:ascii="Times New Roman" w:hAnsi="Times New Roman"/>
          <w:sz w:val="28"/>
          <w:szCs w:val="28"/>
        </w:rPr>
      </w:pPr>
      <w:r w:rsidRPr="00865E61">
        <w:rPr>
          <w:rFonts w:ascii="Times New Roman" w:hAnsi="Times New Roman"/>
          <w:sz w:val="28"/>
          <w:szCs w:val="28"/>
        </w:rPr>
        <w:t>При подготовке доклада использовались материалы д-ра экон. наук, проф. Л. Н. Лыковой (ИЭ РАН).</w:t>
      </w:r>
    </w:p>
    <w:p w:rsidR="00FD29C8" w:rsidRDefault="00FD29C8" w:rsidP="00FD29C8">
      <w:pPr>
        <w:spacing w:after="0" w:line="240" w:lineRule="auto"/>
        <w:ind w:firstLine="567"/>
        <w:jc w:val="both"/>
        <w:rPr>
          <w:rFonts w:ascii="Times New Roman" w:hAnsi="Times New Roman"/>
          <w:sz w:val="28"/>
          <w:szCs w:val="28"/>
          <w:highlight w:val="yellow"/>
        </w:rPr>
      </w:pPr>
    </w:p>
    <w:p w:rsidR="00FE23E2" w:rsidRDefault="00FE23E2" w:rsidP="00FD29C8">
      <w:pPr>
        <w:spacing w:after="0" w:line="240" w:lineRule="auto"/>
        <w:ind w:firstLine="567"/>
        <w:jc w:val="both"/>
        <w:rPr>
          <w:rFonts w:ascii="Times New Roman" w:hAnsi="Times New Roman"/>
          <w:sz w:val="28"/>
          <w:szCs w:val="28"/>
          <w:highlight w:val="yellow"/>
        </w:rPr>
      </w:pPr>
    </w:p>
    <w:p w:rsidR="00FE23E2" w:rsidRPr="00E23852" w:rsidRDefault="00FE23E2" w:rsidP="00FD29C8">
      <w:pPr>
        <w:spacing w:after="0" w:line="240" w:lineRule="auto"/>
        <w:ind w:firstLine="567"/>
        <w:jc w:val="both"/>
        <w:rPr>
          <w:rFonts w:ascii="Times New Roman" w:hAnsi="Times New Roman"/>
          <w:sz w:val="28"/>
          <w:szCs w:val="28"/>
          <w:highlight w:val="yellow"/>
        </w:rPr>
      </w:pPr>
    </w:p>
    <w:tbl>
      <w:tblPr>
        <w:tblW w:w="0" w:type="auto"/>
        <w:tblLook w:val="04A0"/>
      </w:tblPr>
      <w:tblGrid>
        <w:gridCol w:w="794"/>
        <w:gridCol w:w="8005"/>
      </w:tblGrid>
      <w:tr w:rsidR="00FD29C8" w:rsidRPr="000E58A8" w:rsidTr="008B521C">
        <w:trPr>
          <w:trHeight w:val="993"/>
        </w:trPr>
        <w:tc>
          <w:tcPr>
            <w:tcW w:w="794" w:type="dxa"/>
          </w:tcPr>
          <w:p w:rsidR="00FD29C8" w:rsidRPr="00472049" w:rsidRDefault="0045528E" w:rsidP="008B521C">
            <w:pPr>
              <w:tabs>
                <w:tab w:val="left" w:pos="490"/>
              </w:tabs>
              <w:spacing w:after="0" w:line="240" w:lineRule="auto"/>
              <w:ind w:left="-113"/>
              <w:jc w:val="center"/>
              <w:rPr>
                <w:rFonts w:ascii="Times New Roman" w:hAnsi="Times New Roman"/>
                <w:sz w:val="26"/>
                <w:szCs w:val="26"/>
                <w:highlight w:val="yellow"/>
              </w:rPr>
            </w:pPr>
            <w:r w:rsidRPr="00472049">
              <w:rPr>
                <w:rFonts w:ascii="Times New Roman" w:hAnsi="Times New Roman"/>
                <w:sz w:val="26"/>
                <w:szCs w:val="26"/>
              </w:rPr>
              <w:t>Р353</w:t>
            </w:r>
          </w:p>
        </w:tc>
        <w:tc>
          <w:tcPr>
            <w:tcW w:w="8005" w:type="dxa"/>
          </w:tcPr>
          <w:p w:rsidR="00FD29C8" w:rsidRPr="00FC1A83" w:rsidRDefault="00865E61" w:rsidP="008B521C">
            <w:pPr>
              <w:spacing w:after="0" w:line="240" w:lineRule="auto"/>
              <w:ind w:firstLine="397"/>
              <w:jc w:val="both"/>
              <w:rPr>
                <w:rFonts w:ascii="Times New Roman" w:hAnsi="Times New Roman"/>
                <w:sz w:val="26"/>
                <w:szCs w:val="26"/>
              </w:rPr>
            </w:pPr>
            <w:r w:rsidRPr="00865E61">
              <w:rPr>
                <w:rFonts w:ascii="Times New Roman" w:hAnsi="Times New Roman"/>
                <w:b/>
                <w:sz w:val="26"/>
                <w:szCs w:val="26"/>
              </w:rPr>
              <w:t>Р</w:t>
            </w:r>
            <w:r w:rsidR="00FD29C8" w:rsidRPr="00865E61">
              <w:rPr>
                <w:rFonts w:ascii="Times New Roman" w:hAnsi="Times New Roman"/>
                <w:b/>
                <w:sz w:val="26"/>
                <w:szCs w:val="26"/>
              </w:rPr>
              <w:t>еиндустриализа</w:t>
            </w:r>
            <w:r w:rsidRPr="00865E61">
              <w:rPr>
                <w:rFonts w:ascii="Times New Roman" w:hAnsi="Times New Roman"/>
                <w:b/>
                <w:sz w:val="26"/>
                <w:szCs w:val="26"/>
              </w:rPr>
              <w:t>ция</w:t>
            </w:r>
            <w:r w:rsidR="00FD29C8" w:rsidRPr="00865E61">
              <w:rPr>
                <w:rFonts w:ascii="Times New Roman" w:hAnsi="Times New Roman"/>
                <w:b/>
                <w:sz w:val="26"/>
                <w:szCs w:val="26"/>
              </w:rPr>
              <w:t xml:space="preserve"> экономики России</w:t>
            </w:r>
            <w:r w:rsidRPr="00865E61">
              <w:rPr>
                <w:rFonts w:ascii="Times New Roman" w:hAnsi="Times New Roman"/>
                <w:b/>
                <w:sz w:val="26"/>
                <w:szCs w:val="26"/>
              </w:rPr>
              <w:t xml:space="preserve"> в условиях новых </w:t>
            </w:r>
            <w:r w:rsidR="00472049">
              <w:rPr>
                <w:rFonts w:ascii="Times New Roman" w:hAnsi="Times New Roman"/>
                <w:b/>
                <w:sz w:val="26"/>
                <w:szCs w:val="26"/>
              </w:rPr>
              <w:br/>
            </w:r>
            <w:r w:rsidRPr="00865E61">
              <w:rPr>
                <w:rFonts w:ascii="Times New Roman" w:hAnsi="Times New Roman"/>
                <w:b/>
                <w:sz w:val="26"/>
                <w:szCs w:val="26"/>
              </w:rPr>
              <w:t>угроз</w:t>
            </w:r>
            <w:r w:rsidR="00FD29C8" w:rsidRPr="00865E61">
              <w:rPr>
                <w:rFonts w:ascii="Times New Roman" w:hAnsi="Times New Roman"/>
                <w:b/>
                <w:sz w:val="26"/>
                <w:szCs w:val="26"/>
              </w:rPr>
              <w:t xml:space="preserve"> </w:t>
            </w:r>
            <w:r w:rsidR="00FD29C8" w:rsidRPr="00865E61">
              <w:rPr>
                <w:rFonts w:ascii="Times New Roman" w:hAnsi="Times New Roman"/>
                <w:sz w:val="26"/>
                <w:szCs w:val="26"/>
              </w:rPr>
              <w:t xml:space="preserve">/ </w:t>
            </w:r>
            <w:r w:rsidR="00FD29C8" w:rsidRPr="00865E61">
              <w:rPr>
                <w:rFonts w:ascii="Times New Roman" w:hAnsi="Times New Roman"/>
                <w:bCs/>
                <w:sz w:val="26"/>
                <w:szCs w:val="26"/>
              </w:rPr>
              <w:t xml:space="preserve">под ред. С. Д. Валентея. </w:t>
            </w:r>
            <w:r w:rsidR="00FC1A83" w:rsidRPr="00865E61">
              <w:rPr>
                <w:rFonts w:ascii="Times New Roman" w:hAnsi="Times New Roman"/>
                <w:sz w:val="26"/>
                <w:szCs w:val="26"/>
              </w:rPr>
              <w:t xml:space="preserve">– </w:t>
            </w:r>
            <w:r w:rsidR="00FC1A83" w:rsidRPr="00FC1A83">
              <w:rPr>
                <w:rFonts w:ascii="Times New Roman" w:hAnsi="Times New Roman"/>
                <w:sz w:val="26"/>
                <w:szCs w:val="26"/>
              </w:rPr>
              <w:t>Вып. 2</w:t>
            </w:r>
            <w:r w:rsidR="00FD29C8" w:rsidRPr="00FC1A83">
              <w:rPr>
                <w:rFonts w:ascii="Times New Roman" w:hAnsi="Times New Roman"/>
                <w:sz w:val="26"/>
                <w:szCs w:val="26"/>
              </w:rPr>
              <w:t>. – Москва : ФГБОУ ВПО</w:t>
            </w:r>
            <w:r w:rsidR="00FC1A83" w:rsidRPr="00FC1A83">
              <w:rPr>
                <w:rFonts w:ascii="Times New Roman" w:hAnsi="Times New Roman"/>
                <w:sz w:val="26"/>
                <w:szCs w:val="26"/>
              </w:rPr>
              <w:t xml:space="preserve"> «РЭУ им. Г. В. Плеханова», 2015</w:t>
            </w:r>
            <w:r w:rsidR="00FD29C8" w:rsidRPr="00FC1A83">
              <w:rPr>
                <w:rFonts w:ascii="Times New Roman" w:hAnsi="Times New Roman"/>
                <w:sz w:val="26"/>
                <w:szCs w:val="26"/>
              </w:rPr>
              <w:t xml:space="preserve">. – </w:t>
            </w:r>
            <w:r w:rsidR="00FE23E2">
              <w:rPr>
                <w:rFonts w:ascii="Times New Roman" w:hAnsi="Times New Roman"/>
                <w:sz w:val="26"/>
                <w:szCs w:val="26"/>
              </w:rPr>
              <w:t>72</w:t>
            </w:r>
            <w:r w:rsidR="00FD29C8" w:rsidRPr="0045528E">
              <w:rPr>
                <w:rFonts w:ascii="Times New Roman" w:hAnsi="Times New Roman"/>
                <w:sz w:val="26"/>
                <w:szCs w:val="26"/>
              </w:rPr>
              <w:t xml:space="preserve"> с</w:t>
            </w:r>
            <w:r w:rsidR="00FD29C8" w:rsidRPr="00FC1A83">
              <w:rPr>
                <w:rFonts w:ascii="Times New Roman" w:hAnsi="Times New Roman"/>
                <w:sz w:val="26"/>
                <w:szCs w:val="26"/>
              </w:rPr>
              <w:t>. – (Научные доклады РЭУ).</w:t>
            </w:r>
          </w:p>
          <w:p w:rsidR="00FD29C8" w:rsidRDefault="00FD29C8" w:rsidP="008B521C">
            <w:pPr>
              <w:spacing w:after="0" w:line="240" w:lineRule="auto"/>
              <w:ind w:firstLine="397"/>
              <w:jc w:val="both"/>
              <w:rPr>
                <w:rFonts w:ascii="Times New Roman" w:hAnsi="Times New Roman"/>
                <w:sz w:val="26"/>
                <w:szCs w:val="26"/>
              </w:rPr>
            </w:pPr>
            <w:r w:rsidRPr="00FC1A83">
              <w:rPr>
                <w:rFonts w:ascii="Times New Roman" w:hAnsi="Times New Roman"/>
                <w:sz w:val="26"/>
                <w:szCs w:val="26"/>
                <w:lang w:val="en-US"/>
              </w:rPr>
              <w:t>ISBN</w:t>
            </w:r>
            <w:r w:rsidR="00FC1A83" w:rsidRPr="00FC1A83">
              <w:rPr>
                <w:rFonts w:ascii="Times New Roman" w:hAnsi="Times New Roman"/>
                <w:sz w:val="26"/>
                <w:szCs w:val="26"/>
              </w:rPr>
              <w:t xml:space="preserve"> 978-5-7307-1005-2</w:t>
            </w:r>
          </w:p>
          <w:p w:rsidR="00865E61" w:rsidRPr="00865E61" w:rsidRDefault="00865E61" w:rsidP="008B521C">
            <w:pPr>
              <w:spacing w:after="0" w:line="240" w:lineRule="auto"/>
              <w:ind w:firstLine="397"/>
              <w:jc w:val="both"/>
              <w:rPr>
                <w:rFonts w:ascii="Times New Roman" w:hAnsi="Times New Roman"/>
                <w:sz w:val="10"/>
                <w:szCs w:val="10"/>
              </w:rPr>
            </w:pPr>
          </w:p>
          <w:p w:rsidR="00A748D7" w:rsidRPr="004155F7" w:rsidRDefault="00A748D7" w:rsidP="00A748D7">
            <w:pPr>
              <w:spacing w:after="0" w:line="240" w:lineRule="auto"/>
              <w:ind w:firstLine="397"/>
              <w:jc w:val="both"/>
              <w:rPr>
                <w:rFonts w:ascii="Times New Roman" w:hAnsi="Times New Roman"/>
                <w:sz w:val="24"/>
                <w:szCs w:val="24"/>
              </w:rPr>
            </w:pPr>
            <w:r w:rsidRPr="004155F7">
              <w:rPr>
                <w:rFonts w:ascii="Times New Roman" w:hAnsi="Times New Roman"/>
                <w:sz w:val="24"/>
                <w:szCs w:val="24"/>
              </w:rPr>
              <w:t>В докладе обосновывается точка зрения, согласно которой совреме</w:t>
            </w:r>
            <w:r w:rsidRPr="004155F7">
              <w:rPr>
                <w:rFonts w:ascii="Times New Roman" w:hAnsi="Times New Roman"/>
                <w:sz w:val="24"/>
                <w:szCs w:val="24"/>
              </w:rPr>
              <w:t>н</w:t>
            </w:r>
            <w:r w:rsidRPr="004155F7">
              <w:rPr>
                <w:rFonts w:ascii="Times New Roman" w:hAnsi="Times New Roman"/>
                <w:sz w:val="24"/>
                <w:szCs w:val="24"/>
              </w:rPr>
              <w:t>ные проблемы отечественной экономики вызваны не столько санкциями, сколько ошибочностью политики минимизации участия государства в те</w:t>
            </w:r>
            <w:r w:rsidRPr="004155F7">
              <w:rPr>
                <w:rFonts w:ascii="Times New Roman" w:hAnsi="Times New Roman"/>
                <w:sz w:val="24"/>
                <w:szCs w:val="24"/>
              </w:rPr>
              <w:t>х</w:t>
            </w:r>
            <w:r w:rsidRPr="004155F7">
              <w:rPr>
                <w:rFonts w:ascii="Times New Roman" w:hAnsi="Times New Roman"/>
                <w:sz w:val="24"/>
                <w:szCs w:val="24"/>
              </w:rPr>
              <w:t>нологическом обновлении отечественной промыш</w:t>
            </w:r>
            <w:r w:rsidR="00472049">
              <w:rPr>
                <w:rFonts w:ascii="Times New Roman" w:hAnsi="Times New Roman"/>
                <w:sz w:val="24"/>
                <w:szCs w:val="24"/>
              </w:rPr>
              <w:t>-</w:t>
            </w:r>
            <w:r w:rsidRPr="004155F7">
              <w:rPr>
                <w:rFonts w:ascii="Times New Roman" w:hAnsi="Times New Roman"/>
                <w:sz w:val="24"/>
                <w:szCs w:val="24"/>
              </w:rPr>
              <w:t>ленности; в регулир</w:t>
            </w:r>
            <w:r w:rsidRPr="004155F7">
              <w:rPr>
                <w:rFonts w:ascii="Times New Roman" w:hAnsi="Times New Roman"/>
                <w:sz w:val="24"/>
                <w:szCs w:val="24"/>
              </w:rPr>
              <w:t>о</w:t>
            </w:r>
            <w:r w:rsidRPr="004155F7">
              <w:rPr>
                <w:rFonts w:ascii="Times New Roman" w:hAnsi="Times New Roman"/>
                <w:sz w:val="24"/>
                <w:szCs w:val="24"/>
              </w:rPr>
              <w:t xml:space="preserve">вании системы трудовых отношений; в подготовке кадров </w:t>
            </w:r>
            <w:r w:rsidR="00DA63D1" w:rsidRPr="00DA63D1">
              <w:rPr>
                <w:rFonts w:ascii="Times New Roman" w:hAnsi="Times New Roman"/>
                <w:sz w:val="24"/>
                <w:szCs w:val="24"/>
              </w:rPr>
              <w:t xml:space="preserve">в соответствии с </w:t>
            </w:r>
            <w:r w:rsidRPr="00DA63D1">
              <w:rPr>
                <w:rFonts w:ascii="Times New Roman" w:hAnsi="Times New Roman"/>
                <w:sz w:val="24"/>
                <w:szCs w:val="24"/>
              </w:rPr>
              <w:t>вызовам</w:t>
            </w:r>
            <w:r w:rsidR="00DA63D1" w:rsidRPr="00DA63D1">
              <w:rPr>
                <w:rFonts w:ascii="Times New Roman" w:hAnsi="Times New Roman"/>
                <w:sz w:val="24"/>
                <w:szCs w:val="24"/>
              </w:rPr>
              <w:t>и</w:t>
            </w:r>
            <w:r w:rsidRPr="00DA63D1">
              <w:rPr>
                <w:rFonts w:ascii="Times New Roman" w:hAnsi="Times New Roman"/>
                <w:sz w:val="24"/>
                <w:szCs w:val="24"/>
              </w:rPr>
              <w:t xml:space="preserve"> XXI века</w:t>
            </w:r>
            <w:r w:rsidRPr="004155F7">
              <w:rPr>
                <w:rFonts w:ascii="Times New Roman" w:hAnsi="Times New Roman"/>
                <w:sz w:val="24"/>
                <w:szCs w:val="24"/>
              </w:rPr>
              <w:t>. Формулируются подходы к решению наиболее острых социально-экономических задач.</w:t>
            </w:r>
          </w:p>
          <w:p w:rsidR="00FD29C8" w:rsidRPr="004155F7" w:rsidRDefault="00A748D7" w:rsidP="004155F7">
            <w:pPr>
              <w:spacing w:after="0" w:line="240" w:lineRule="auto"/>
              <w:ind w:left="-85" w:firstLine="567"/>
              <w:jc w:val="both"/>
              <w:rPr>
                <w:rFonts w:ascii="Times New Roman" w:hAnsi="Times New Roman"/>
                <w:sz w:val="24"/>
                <w:szCs w:val="24"/>
              </w:rPr>
            </w:pPr>
            <w:r w:rsidRPr="004155F7">
              <w:rPr>
                <w:rFonts w:ascii="Times New Roman" w:hAnsi="Times New Roman"/>
                <w:sz w:val="24"/>
                <w:szCs w:val="24"/>
              </w:rPr>
              <w:t>Для ученых-экономистов, преподавателей вузов, аспирантов и докт</w:t>
            </w:r>
            <w:r w:rsidRPr="004155F7">
              <w:rPr>
                <w:rFonts w:ascii="Times New Roman" w:hAnsi="Times New Roman"/>
                <w:sz w:val="24"/>
                <w:szCs w:val="24"/>
              </w:rPr>
              <w:t>о</w:t>
            </w:r>
            <w:r w:rsidRPr="004155F7">
              <w:rPr>
                <w:rFonts w:ascii="Times New Roman" w:hAnsi="Times New Roman"/>
                <w:sz w:val="24"/>
                <w:szCs w:val="24"/>
              </w:rPr>
              <w:t xml:space="preserve">рантов. </w:t>
            </w:r>
          </w:p>
          <w:p w:rsidR="00FD29C8" w:rsidRPr="0045528E" w:rsidRDefault="00FD29C8" w:rsidP="00084829">
            <w:pPr>
              <w:spacing w:after="0" w:line="240" w:lineRule="auto"/>
              <w:ind w:left="5160" w:right="78"/>
              <w:rPr>
                <w:rFonts w:ascii="Times New Roman" w:hAnsi="Times New Roman"/>
                <w:b/>
                <w:sz w:val="24"/>
                <w:szCs w:val="24"/>
              </w:rPr>
            </w:pPr>
            <w:r w:rsidRPr="0045528E">
              <w:rPr>
                <w:rFonts w:ascii="Times New Roman" w:hAnsi="Times New Roman"/>
                <w:b/>
                <w:sz w:val="24"/>
                <w:szCs w:val="24"/>
              </w:rPr>
              <w:t>УДК 338.22(470)</w:t>
            </w:r>
          </w:p>
          <w:p w:rsidR="004155F7" w:rsidRPr="00084829" w:rsidRDefault="00FD29C8" w:rsidP="00084829">
            <w:pPr>
              <w:spacing w:after="0" w:line="240" w:lineRule="auto"/>
              <w:ind w:left="5160" w:right="78"/>
              <w:rPr>
                <w:rFonts w:ascii="Times New Roman" w:hAnsi="Times New Roman"/>
                <w:b/>
                <w:sz w:val="24"/>
                <w:szCs w:val="24"/>
              </w:rPr>
            </w:pPr>
            <w:r w:rsidRPr="0045528E">
              <w:rPr>
                <w:rFonts w:ascii="Times New Roman" w:hAnsi="Times New Roman"/>
                <w:b/>
                <w:sz w:val="24"/>
                <w:szCs w:val="24"/>
              </w:rPr>
              <w:t>ББК 65.050.11(2Рос)</w:t>
            </w:r>
          </w:p>
          <w:p w:rsidR="00FD29C8" w:rsidRPr="000E58A8" w:rsidRDefault="00FD29C8" w:rsidP="00084829">
            <w:pPr>
              <w:spacing w:after="0" w:line="240" w:lineRule="auto"/>
              <w:ind w:left="3742"/>
              <w:jc w:val="right"/>
              <w:rPr>
                <w:rFonts w:ascii="Times New Roman" w:hAnsi="Times New Roman"/>
                <w:sz w:val="26"/>
                <w:szCs w:val="26"/>
              </w:rPr>
            </w:pPr>
            <w:r w:rsidRPr="000E58A8">
              <w:rPr>
                <w:rFonts w:ascii="Times New Roman" w:hAnsi="Times New Roman"/>
                <w:sz w:val="26"/>
                <w:szCs w:val="26"/>
              </w:rPr>
              <w:t xml:space="preserve"> </w:t>
            </w:r>
          </w:p>
        </w:tc>
      </w:tr>
    </w:tbl>
    <w:p w:rsidR="00FD29C8" w:rsidRPr="00EB5C27" w:rsidRDefault="00FD29C8" w:rsidP="00FD29C8">
      <w:pPr>
        <w:spacing w:after="0" w:line="240" w:lineRule="auto"/>
        <w:jc w:val="both"/>
        <w:rPr>
          <w:rFonts w:ascii="Times New Roman" w:hAnsi="Times New Roman"/>
        </w:rPr>
      </w:pPr>
      <w:r w:rsidRPr="00FC1A83">
        <w:rPr>
          <w:rFonts w:ascii="Times New Roman" w:hAnsi="Times New Roman"/>
          <w:lang w:val="en-US"/>
        </w:rPr>
        <w:t>ISBN</w:t>
      </w:r>
      <w:r w:rsidR="00FC1A83" w:rsidRPr="00FC1A83">
        <w:rPr>
          <w:rFonts w:ascii="Times New Roman" w:hAnsi="Times New Roman"/>
        </w:rPr>
        <w:t xml:space="preserve"> 978-5-7307-1005-2</w:t>
      </w:r>
      <w:r w:rsidRPr="00FC1A83">
        <w:rPr>
          <w:rFonts w:ascii="Times New Roman" w:hAnsi="Times New Roman"/>
        </w:rPr>
        <w:t xml:space="preserve">                        ©  ФГБОУ ВПО </w:t>
      </w:r>
      <w:r w:rsidR="00FC1A83" w:rsidRPr="00FC1A83">
        <w:rPr>
          <w:rFonts w:ascii="Times New Roman" w:hAnsi="Times New Roman"/>
        </w:rPr>
        <w:t xml:space="preserve">«РЭУ им. Г. В. Плеханова», </w:t>
      </w:r>
      <w:r w:rsidR="00E23852" w:rsidRPr="00FC1A83">
        <w:rPr>
          <w:rFonts w:ascii="Times New Roman" w:hAnsi="Times New Roman"/>
        </w:rPr>
        <w:t>2015</w:t>
      </w:r>
    </w:p>
    <w:p w:rsidR="00E23852" w:rsidRDefault="00E23852">
      <w:pPr>
        <w:rPr>
          <w:rFonts w:ascii="Times New Roman" w:eastAsia="Arial Unicode MS" w:hAnsi="Times New Roman"/>
          <w:b/>
          <w:sz w:val="30"/>
          <w:szCs w:val="30"/>
        </w:rPr>
        <w:sectPr w:rsidR="00E23852" w:rsidSect="00856BD8">
          <w:footerReference w:type="default" r:id="rId8"/>
          <w:footnotePr>
            <w:numRestart w:val="eachPage"/>
          </w:footnotePr>
          <w:pgSz w:w="11906" w:h="16838"/>
          <w:pgMar w:top="1531" w:right="1531" w:bottom="1304" w:left="1531" w:header="709" w:footer="709" w:gutter="0"/>
          <w:cols w:space="708"/>
          <w:docGrid w:linePitch="360"/>
        </w:sectPr>
      </w:pPr>
    </w:p>
    <w:p w:rsidR="00F375BA" w:rsidRDefault="00826D21" w:rsidP="00F375BA">
      <w:pPr>
        <w:spacing w:after="0" w:line="240" w:lineRule="auto"/>
        <w:jc w:val="center"/>
        <w:rPr>
          <w:rFonts w:ascii="Times New Roman" w:eastAsia="Arial Unicode MS" w:hAnsi="Times New Roman"/>
          <w:b/>
          <w:sz w:val="30"/>
          <w:szCs w:val="30"/>
        </w:rPr>
      </w:pPr>
      <w:bookmarkStart w:id="0" w:name="_Toc391983755"/>
      <w:r>
        <w:rPr>
          <w:rFonts w:ascii="Times New Roman" w:eastAsia="Arial Unicode MS" w:hAnsi="Times New Roman"/>
          <w:b/>
          <w:sz w:val="30"/>
          <w:szCs w:val="30"/>
        </w:rPr>
        <w:lastRenderedPageBreak/>
        <w:t>СОДЕРЖАНИ</w:t>
      </w:r>
      <w:r w:rsidR="00F375BA" w:rsidRPr="00E74923">
        <w:rPr>
          <w:rFonts w:ascii="Times New Roman" w:eastAsia="Arial Unicode MS" w:hAnsi="Times New Roman"/>
          <w:b/>
          <w:sz w:val="30"/>
          <w:szCs w:val="30"/>
        </w:rPr>
        <w:t>Е</w:t>
      </w:r>
    </w:p>
    <w:p w:rsidR="006D0728" w:rsidRPr="00255831" w:rsidRDefault="006D0728" w:rsidP="00F375BA">
      <w:pPr>
        <w:spacing w:after="0" w:line="240" w:lineRule="auto"/>
        <w:jc w:val="center"/>
        <w:rPr>
          <w:rFonts w:ascii="Times New Roman" w:eastAsia="Arial Unicode MS" w:hAnsi="Times New Roman"/>
          <w:b/>
          <w:sz w:val="30"/>
          <w:szCs w:val="30"/>
        </w:rPr>
      </w:pPr>
    </w:p>
    <w:p w:rsidR="00255831" w:rsidRPr="00255831" w:rsidRDefault="00D94EFF" w:rsidP="00255831">
      <w:pPr>
        <w:pStyle w:val="13"/>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eastAsia="Arial Unicode MS" w:hAnsi="Times New Roman"/>
          <w:b/>
          <w:sz w:val="30"/>
          <w:szCs w:val="30"/>
        </w:rPr>
        <w:fldChar w:fldCharType="begin"/>
      </w:r>
      <w:r w:rsidR="00255831" w:rsidRPr="00255831">
        <w:rPr>
          <w:rFonts w:ascii="Times New Roman" w:eastAsia="Arial Unicode MS" w:hAnsi="Times New Roman"/>
          <w:b/>
          <w:sz w:val="30"/>
          <w:szCs w:val="30"/>
        </w:rPr>
        <w:instrText xml:space="preserve"> TOC \o "1-2" \u </w:instrText>
      </w:r>
      <w:r w:rsidRPr="00255831">
        <w:rPr>
          <w:rFonts w:ascii="Times New Roman" w:eastAsia="Arial Unicode MS" w:hAnsi="Times New Roman"/>
          <w:b/>
          <w:sz w:val="30"/>
          <w:szCs w:val="30"/>
        </w:rPr>
        <w:fldChar w:fldCharType="separate"/>
      </w:r>
      <w:r w:rsidR="00255831" w:rsidRPr="00255831">
        <w:rPr>
          <w:rFonts w:ascii="Times New Roman" w:hAnsi="Times New Roman"/>
          <w:noProof/>
          <w:sz w:val="30"/>
          <w:szCs w:val="30"/>
        </w:rPr>
        <w:t>ВВЕДЕНИЕ</w:t>
      </w:r>
      <w:r w:rsidR="00255831" w:rsidRPr="00255831">
        <w:rPr>
          <w:rFonts w:ascii="Times New Roman" w:hAnsi="Times New Roman"/>
          <w:noProof/>
          <w:sz w:val="30"/>
          <w:szCs w:val="30"/>
        </w:rPr>
        <w:tab/>
      </w:r>
      <w:r w:rsidRPr="00255831">
        <w:rPr>
          <w:rFonts w:ascii="Times New Roman" w:hAnsi="Times New Roman"/>
          <w:noProof/>
          <w:sz w:val="30"/>
          <w:szCs w:val="30"/>
        </w:rPr>
        <w:fldChar w:fldCharType="begin"/>
      </w:r>
      <w:r w:rsidR="00255831" w:rsidRPr="00255831">
        <w:rPr>
          <w:rFonts w:ascii="Times New Roman" w:hAnsi="Times New Roman"/>
          <w:noProof/>
          <w:sz w:val="30"/>
          <w:szCs w:val="30"/>
        </w:rPr>
        <w:instrText xml:space="preserve"> PAGEREF _Toc410746121 \h </w:instrText>
      </w:r>
      <w:r w:rsidRPr="00255831">
        <w:rPr>
          <w:rFonts w:ascii="Times New Roman" w:hAnsi="Times New Roman"/>
          <w:noProof/>
          <w:sz w:val="30"/>
          <w:szCs w:val="30"/>
        </w:rPr>
      </w:r>
      <w:r w:rsidRPr="00255831">
        <w:rPr>
          <w:rFonts w:ascii="Times New Roman" w:hAnsi="Times New Roman"/>
          <w:noProof/>
          <w:sz w:val="30"/>
          <w:szCs w:val="30"/>
        </w:rPr>
        <w:fldChar w:fldCharType="separate"/>
      </w:r>
      <w:r w:rsidR="00CF1B0A">
        <w:rPr>
          <w:rFonts w:ascii="Times New Roman" w:hAnsi="Times New Roman"/>
          <w:noProof/>
          <w:sz w:val="30"/>
          <w:szCs w:val="30"/>
        </w:rPr>
        <w:t>3</w:t>
      </w:r>
      <w:r w:rsidRPr="00255831">
        <w:rPr>
          <w:rFonts w:ascii="Times New Roman" w:hAnsi="Times New Roman"/>
          <w:noProof/>
          <w:sz w:val="30"/>
          <w:szCs w:val="30"/>
        </w:rPr>
        <w:fldChar w:fldCharType="end"/>
      </w:r>
    </w:p>
    <w:p w:rsidR="00255831" w:rsidRPr="00255831" w:rsidRDefault="00255831" w:rsidP="00255831">
      <w:pPr>
        <w:pStyle w:val="13"/>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1. СТРАТЕГИЧЕСКОЕ ПЛАНИРОВАНИЕ – ОСНОВА  РЕ</w:t>
      </w:r>
      <w:r>
        <w:rPr>
          <w:rFonts w:ascii="Times New Roman" w:hAnsi="Times New Roman"/>
          <w:noProof/>
          <w:sz w:val="30"/>
          <w:szCs w:val="30"/>
        </w:rPr>
        <w:t xml:space="preserve">ИНДУСТРИАЛИЗАЦИИ ОТЕЧЕСТВЕННОЙ </w:t>
      </w:r>
      <w:r w:rsidRPr="00255831">
        <w:rPr>
          <w:rFonts w:ascii="Times New Roman" w:hAnsi="Times New Roman"/>
          <w:noProof/>
          <w:sz w:val="30"/>
          <w:szCs w:val="30"/>
        </w:rPr>
        <w:t>ЭКОНОМИКИ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_Toc410746122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7</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1.1. Требования к системе стратегического планирования</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_Toc410746123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8</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1.2. Стратегирование в области промышленной политики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_Toc410746124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13</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1.3. Государственная машиностроительная корпорация</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_Toc410746125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15</w:t>
      </w:r>
      <w:r w:rsidR="00D94EFF" w:rsidRPr="00255831">
        <w:rPr>
          <w:rFonts w:ascii="Times New Roman" w:hAnsi="Times New Roman"/>
          <w:noProof/>
          <w:sz w:val="30"/>
          <w:szCs w:val="30"/>
        </w:rPr>
        <w:fldChar w:fldCharType="end"/>
      </w:r>
    </w:p>
    <w:p w:rsidR="00255831" w:rsidRDefault="00255831" w:rsidP="00255831">
      <w:pPr>
        <w:pStyle w:val="25"/>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1.4. Долгосрочное и среднесрочное бюджетное </w:t>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программирование</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_Toc410746126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17</w:t>
      </w:r>
      <w:r w:rsidR="00D94EFF" w:rsidRPr="00255831">
        <w:rPr>
          <w:rFonts w:ascii="Times New Roman" w:hAnsi="Times New Roman"/>
          <w:noProof/>
          <w:sz w:val="30"/>
          <w:szCs w:val="30"/>
        </w:rPr>
        <w:fldChar w:fldCharType="end"/>
      </w:r>
    </w:p>
    <w:p w:rsidR="00255831" w:rsidRDefault="00255831" w:rsidP="00255831">
      <w:pPr>
        <w:pStyle w:val="13"/>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2. НАПРАВЛЕНИЯ РЕФОРМИРОВАНИЯ СИСТЕМЫ СОЦИАЛЬНО-ТРУДОВЫХ ОТНОШЕНИЙ </w:t>
      </w:r>
    </w:p>
    <w:p w:rsidR="00255831" w:rsidRPr="00255831" w:rsidRDefault="00255831" w:rsidP="00255831">
      <w:pPr>
        <w:pStyle w:val="13"/>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В ПРОМЫШЛЕННОСТИ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_Toc410746127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22</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2.1. Качество социально-трудовых отношений</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_Toc410746128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22</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2.2. Опыт развитых стран</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_Toc410746129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24</w:t>
      </w:r>
      <w:r w:rsidR="00D94EFF" w:rsidRPr="00255831">
        <w:rPr>
          <w:rFonts w:ascii="Times New Roman" w:hAnsi="Times New Roman"/>
          <w:noProof/>
          <w:sz w:val="30"/>
          <w:szCs w:val="30"/>
        </w:rPr>
        <w:fldChar w:fldCharType="end"/>
      </w:r>
    </w:p>
    <w:p w:rsidR="00255831" w:rsidRDefault="00255831" w:rsidP="00255831">
      <w:pPr>
        <w:pStyle w:val="25"/>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2.3. Новые принципы регулирования трудовых отношений </w:t>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в промышленности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_Toc410746130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25</w:t>
      </w:r>
      <w:r w:rsidR="00D94EFF" w:rsidRPr="00255831">
        <w:rPr>
          <w:rFonts w:ascii="Times New Roman" w:hAnsi="Times New Roman"/>
          <w:noProof/>
          <w:sz w:val="30"/>
          <w:szCs w:val="30"/>
        </w:rPr>
        <w:fldChar w:fldCharType="end"/>
      </w:r>
    </w:p>
    <w:p w:rsidR="00255831" w:rsidRDefault="00255831" w:rsidP="00255831">
      <w:pPr>
        <w:pStyle w:val="13"/>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3. Ф</w:t>
      </w:r>
      <w:r>
        <w:rPr>
          <w:rFonts w:ascii="Times New Roman" w:hAnsi="Times New Roman"/>
          <w:noProof/>
          <w:sz w:val="30"/>
          <w:szCs w:val="30"/>
        </w:rPr>
        <w:t xml:space="preserve">ИНАНСОВЫЕ И НАЛОГОВО-БЮДЖЕТНЫЕ </w:t>
      </w:r>
    </w:p>
    <w:p w:rsidR="00255831" w:rsidRPr="00255831" w:rsidRDefault="00255831" w:rsidP="00255831">
      <w:pPr>
        <w:pStyle w:val="13"/>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МЕХАНИЗМЫ РЕИНДУСТРИАЛИЗАЦИИ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_Toc410746131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29</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3.1. Совершенствование налоговой системы</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_Toc410746132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29</w:t>
      </w:r>
      <w:r w:rsidR="00D94EFF" w:rsidRPr="00255831">
        <w:rPr>
          <w:rFonts w:ascii="Times New Roman" w:hAnsi="Times New Roman"/>
          <w:noProof/>
          <w:sz w:val="30"/>
          <w:szCs w:val="30"/>
        </w:rPr>
        <w:fldChar w:fldCharType="end"/>
      </w:r>
    </w:p>
    <w:p w:rsidR="00472049" w:rsidRDefault="00255831" w:rsidP="00255831">
      <w:pPr>
        <w:pStyle w:val="25"/>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3.2. Усиление роли денежно-кредитной и банковской </w:t>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политики в реиндустриализации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_Toc410746133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37</w:t>
      </w:r>
      <w:r w:rsidR="00D94EFF" w:rsidRPr="00255831">
        <w:rPr>
          <w:rFonts w:ascii="Times New Roman" w:hAnsi="Times New Roman"/>
          <w:noProof/>
          <w:sz w:val="30"/>
          <w:szCs w:val="30"/>
        </w:rPr>
        <w:fldChar w:fldCharType="end"/>
      </w:r>
    </w:p>
    <w:p w:rsidR="00255831" w:rsidRDefault="00255831" w:rsidP="00255831">
      <w:pPr>
        <w:pStyle w:val="13"/>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4. ОБОРОННО-ПРОМЫШЛЕННЫЙ КОМПЛЕКС </w:t>
      </w:r>
    </w:p>
    <w:p w:rsidR="00255831" w:rsidRPr="00255831" w:rsidRDefault="00255831" w:rsidP="00255831">
      <w:pPr>
        <w:pStyle w:val="13"/>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КАК СЕГМЕНТ РЕИНДУСТРИАЛИЗАЦИИ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_Toc410746134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46</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4.1. Позитивный отечественный опыт</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_Toc410746135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46</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4.2. Государственные целевые программы</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_Toc410746136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49</w:t>
      </w:r>
      <w:r w:rsidR="00D94EFF" w:rsidRPr="00255831">
        <w:rPr>
          <w:rFonts w:ascii="Times New Roman" w:hAnsi="Times New Roman"/>
          <w:noProof/>
          <w:sz w:val="30"/>
          <w:szCs w:val="30"/>
        </w:rPr>
        <w:fldChar w:fldCharType="end"/>
      </w:r>
    </w:p>
    <w:p w:rsidR="00255831" w:rsidRPr="00255831" w:rsidRDefault="00255831" w:rsidP="00255831">
      <w:pPr>
        <w:pStyle w:val="13"/>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5. ПРОСТРАНСТВЕННЫЕ ФАКТОРЫ ИНДУСТРИАЛЬНЫХ ПРЕОБРАЗОВАНИЙ</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_Toc410746137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52</w:t>
      </w:r>
      <w:r w:rsidR="00D94EFF" w:rsidRPr="00255831">
        <w:rPr>
          <w:rFonts w:ascii="Times New Roman" w:hAnsi="Times New Roman"/>
          <w:noProof/>
          <w:sz w:val="30"/>
          <w:szCs w:val="30"/>
        </w:rPr>
        <w:fldChar w:fldCharType="end"/>
      </w:r>
    </w:p>
    <w:p w:rsidR="00255831" w:rsidRDefault="00255831" w:rsidP="00255831">
      <w:pPr>
        <w:pStyle w:val="25"/>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5.1. Повышение роли субрегионального уровня управления </w:t>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в реиндустриализации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_Toc410746138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52</w:t>
      </w:r>
      <w:r w:rsidR="00D94EFF" w:rsidRPr="00255831">
        <w:rPr>
          <w:rFonts w:ascii="Times New Roman" w:hAnsi="Times New Roman"/>
          <w:noProof/>
          <w:sz w:val="30"/>
          <w:szCs w:val="30"/>
        </w:rPr>
        <w:fldChar w:fldCharType="end"/>
      </w:r>
    </w:p>
    <w:p w:rsidR="00255831" w:rsidRDefault="00255831" w:rsidP="00255831">
      <w:pPr>
        <w:pStyle w:val="25"/>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5.2. Усиление роли муниципального уровня управления </w:t>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в реиндустриализации</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_Toc410746139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59</w:t>
      </w:r>
      <w:r w:rsidR="00D94EFF" w:rsidRPr="00255831">
        <w:rPr>
          <w:rFonts w:ascii="Times New Roman" w:hAnsi="Times New Roman"/>
          <w:noProof/>
          <w:sz w:val="30"/>
          <w:szCs w:val="30"/>
        </w:rPr>
        <w:fldChar w:fldCharType="end"/>
      </w:r>
    </w:p>
    <w:p w:rsidR="00255831" w:rsidRDefault="00255831" w:rsidP="00255831">
      <w:pPr>
        <w:pStyle w:val="13"/>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 xml:space="preserve">6. ТОРГОВО-ЭКОНОМИЧЕСКИЕ ПОЗИЦИИ  </w:t>
      </w:r>
      <w:r>
        <w:rPr>
          <w:rFonts w:ascii="Times New Roman" w:hAnsi="Times New Roman"/>
          <w:noProof/>
          <w:sz w:val="30"/>
          <w:szCs w:val="30"/>
        </w:rPr>
        <w:t>П</w:t>
      </w:r>
      <w:r w:rsidRPr="00255831">
        <w:rPr>
          <w:rFonts w:ascii="Times New Roman" w:hAnsi="Times New Roman"/>
          <w:noProof/>
          <w:sz w:val="30"/>
          <w:szCs w:val="30"/>
        </w:rPr>
        <w:t xml:space="preserve">РОМЫШЛЕННОСТИ РОССИИ ПОСЛЕ </w:t>
      </w:r>
    </w:p>
    <w:p w:rsidR="00255831" w:rsidRPr="00255831" w:rsidRDefault="00255831" w:rsidP="00255831">
      <w:pPr>
        <w:pStyle w:val="13"/>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ВХОЖДЕНИЯ В ВТО</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_Toc410746140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65</w:t>
      </w:r>
      <w:r w:rsidR="00D94EFF" w:rsidRPr="00255831">
        <w:rPr>
          <w:rFonts w:ascii="Times New Roman" w:hAnsi="Times New Roman"/>
          <w:noProof/>
          <w:sz w:val="30"/>
          <w:szCs w:val="30"/>
        </w:rPr>
        <w:fldChar w:fldCharType="end"/>
      </w:r>
    </w:p>
    <w:p w:rsidR="00255831" w:rsidRDefault="00255831" w:rsidP="00255831">
      <w:pPr>
        <w:pStyle w:val="25"/>
        <w:tabs>
          <w:tab w:val="right" w:leader="dot" w:pos="8834"/>
        </w:tabs>
        <w:spacing w:after="0" w:line="228" w:lineRule="auto"/>
        <w:rPr>
          <w:rFonts w:ascii="Times New Roman" w:hAnsi="Times New Roman"/>
          <w:noProof/>
          <w:sz w:val="30"/>
          <w:szCs w:val="30"/>
        </w:rPr>
      </w:pPr>
      <w:r w:rsidRPr="00255831">
        <w:rPr>
          <w:rFonts w:ascii="Times New Roman" w:hAnsi="Times New Roman"/>
          <w:noProof/>
          <w:sz w:val="30"/>
          <w:szCs w:val="30"/>
        </w:rPr>
        <w:t>6.1. Ко</w:t>
      </w:r>
      <w:r>
        <w:rPr>
          <w:rFonts w:ascii="Times New Roman" w:hAnsi="Times New Roman"/>
          <w:noProof/>
          <w:sz w:val="30"/>
          <w:szCs w:val="30"/>
        </w:rPr>
        <w:t xml:space="preserve">нкурентные преимущества России </w:t>
      </w:r>
      <w:r w:rsidRPr="00255831">
        <w:rPr>
          <w:rFonts w:ascii="Times New Roman" w:hAnsi="Times New Roman"/>
          <w:noProof/>
          <w:sz w:val="30"/>
          <w:szCs w:val="30"/>
        </w:rPr>
        <w:t xml:space="preserve">и риски ее участия </w:t>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в ВТО</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_Toc410746141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65</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6.2. Особенности внешнеэкономической деятельности</w:t>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российских компаний</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_Toc410746143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68</w:t>
      </w:r>
      <w:r w:rsidR="00D94EFF" w:rsidRPr="00255831">
        <w:rPr>
          <w:rFonts w:ascii="Times New Roman" w:hAnsi="Times New Roman"/>
          <w:noProof/>
          <w:sz w:val="30"/>
          <w:szCs w:val="30"/>
        </w:rPr>
        <w:fldChar w:fldCharType="end"/>
      </w:r>
    </w:p>
    <w:p w:rsidR="00255831" w:rsidRPr="00255831" w:rsidRDefault="00255831" w:rsidP="00255831">
      <w:pPr>
        <w:pStyle w:val="25"/>
        <w:tabs>
          <w:tab w:val="right" w:leader="dot" w:pos="8834"/>
        </w:tabs>
        <w:spacing w:after="0" w:line="228" w:lineRule="auto"/>
        <w:rPr>
          <w:rFonts w:ascii="Times New Roman" w:eastAsiaTheme="minorEastAsia" w:hAnsi="Times New Roman"/>
          <w:noProof/>
          <w:sz w:val="30"/>
          <w:szCs w:val="30"/>
          <w:lang w:eastAsia="ru-RU"/>
        </w:rPr>
      </w:pPr>
      <w:r w:rsidRPr="00255831">
        <w:rPr>
          <w:rFonts w:ascii="Times New Roman" w:hAnsi="Times New Roman"/>
          <w:noProof/>
          <w:sz w:val="30"/>
          <w:szCs w:val="30"/>
        </w:rPr>
        <w:t>6.3. Санкции Запада и правила ВТО</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_Toc410746144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70</w:t>
      </w:r>
      <w:r w:rsidR="00D94EFF" w:rsidRPr="00255831">
        <w:rPr>
          <w:rFonts w:ascii="Times New Roman" w:hAnsi="Times New Roman"/>
          <w:noProof/>
          <w:sz w:val="30"/>
          <w:szCs w:val="30"/>
        </w:rPr>
        <w:fldChar w:fldCharType="end"/>
      </w:r>
    </w:p>
    <w:p w:rsidR="006D0728" w:rsidRDefault="00255831" w:rsidP="00255831">
      <w:pPr>
        <w:pStyle w:val="13"/>
        <w:tabs>
          <w:tab w:val="right" w:leader="dot" w:pos="8834"/>
        </w:tabs>
        <w:spacing w:after="0" w:line="228" w:lineRule="auto"/>
        <w:rPr>
          <w:rFonts w:ascii="Times New Roman" w:eastAsiaTheme="majorEastAsia" w:hAnsi="Times New Roman"/>
          <w:b/>
          <w:bCs/>
          <w:sz w:val="30"/>
          <w:szCs w:val="30"/>
        </w:rPr>
      </w:pPr>
      <w:r w:rsidRPr="00255831">
        <w:rPr>
          <w:rFonts w:ascii="Times New Roman" w:eastAsia="Times New Roman" w:hAnsi="Times New Roman"/>
          <w:noProof/>
          <w:sz w:val="30"/>
          <w:szCs w:val="30"/>
        </w:rPr>
        <w:t>ЗАКЛЮЧЕНИЕ</w:t>
      </w:r>
      <w:r w:rsidRPr="00255831">
        <w:rPr>
          <w:rFonts w:ascii="Times New Roman" w:hAnsi="Times New Roman"/>
          <w:noProof/>
          <w:sz w:val="30"/>
          <w:szCs w:val="30"/>
        </w:rPr>
        <w:tab/>
      </w:r>
      <w:r w:rsidR="00D94EFF" w:rsidRPr="00255831">
        <w:rPr>
          <w:rFonts w:ascii="Times New Roman" w:hAnsi="Times New Roman"/>
          <w:noProof/>
          <w:sz w:val="30"/>
          <w:szCs w:val="30"/>
        </w:rPr>
        <w:fldChar w:fldCharType="begin"/>
      </w:r>
      <w:r w:rsidRPr="00255831">
        <w:rPr>
          <w:rFonts w:ascii="Times New Roman" w:hAnsi="Times New Roman"/>
          <w:noProof/>
          <w:sz w:val="30"/>
          <w:szCs w:val="30"/>
        </w:rPr>
        <w:instrText xml:space="preserve"> PAGEREF _Toc410746145 \h </w:instrText>
      </w:r>
      <w:r w:rsidR="00D94EFF" w:rsidRPr="00255831">
        <w:rPr>
          <w:rFonts w:ascii="Times New Roman" w:hAnsi="Times New Roman"/>
          <w:noProof/>
          <w:sz w:val="30"/>
          <w:szCs w:val="30"/>
        </w:rPr>
      </w:r>
      <w:r w:rsidR="00D94EFF" w:rsidRPr="00255831">
        <w:rPr>
          <w:rFonts w:ascii="Times New Roman" w:hAnsi="Times New Roman"/>
          <w:noProof/>
          <w:sz w:val="30"/>
          <w:szCs w:val="30"/>
        </w:rPr>
        <w:fldChar w:fldCharType="separate"/>
      </w:r>
      <w:r w:rsidR="00CF1B0A">
        <w:rPr>
          <w:rFonts w:ascii="Times New Roman" w:hAnsi="Times New Roman"/>
          <w:noProof/>
          <w:sz w:val="30"/>
          <w:szCs w:val="30"/>
        </w:rPr>
        <w:t>71</w:t>
      </w:r>
      <w:r w:rsidR="00D94EFF" w:rsidRPr="00255831">
        <w:rPr>
          <w:rFonts w:ascii="Times New Roman" w:hAnsi="Times New Roman"/>
          <w:noProof/>
          <w:sz w:val="30"/>
          <w:szCs w:val="30"/>
        </w:rPr>
        <w:fldChar w:fldCharType="end"/>
      </w:r>
      <w:r w:rsidR="00D94EFF" w:rsidRPr="00255831">
        <w:rPr>
          <w:rFonts w:ascii="Times New Roman" w:eastAsia="Arial Unicode MS" w:hAnsi="Times New Roman"/>
          <w:b/>
          <w:sz w:val="30"/>
          <w:szCs w:val="30"/>
        </w:rPr>
        <w:fldChar w:fldCharType="end"/>
      </w:r>
    </w:p>
    <w:p w:rsidR="00255831" w:rsidRDefault="00255831">
      <w:pPr>
        <w:rPr>
          <w:rFonts w:ascii="Times New Roman" w:eastAsiaTheme="majorEastAsia" w:hAnsi="Times New Roman"/>
          <w:b/>
          <w:bCs/>
          <w:sz w:val="30"/>
          <w:szCs w:val="30"/>
        </w:rPr>
      </w:pPr>
      <w:bookmarkStart w:id="1" w:name="_Toc410746121"/>
      <w:r>
        <w:br w:type="page"/>
      </w:r>
    </w:p>
    <w:bookmarkEnd w:id="0"/>
    <w:bookmarkEnd w:id="1"/>
    <w:p w:rsidR="0009162F" w:rsidRPr="00EE0AB7" w:rsidRDefault="0009162F" w:rsidP="0009162F">
      <w:pPr>
        <w:pStyle w:val="1"/>
        <w:keepNext w:val="0"/>
      </w:pPr>
      <w:r w:rsidRPr="00EE0AB7">
        <w:lastRenderedPageBreak/>
        <w:t>ВВЕДЕНИЕ</w:t>
      </w:r>
    </w:p>
    <w:p w:rsidR="0009162F" w:rsidRDefault="0009162F" w:rsidP="0009162F">
      <w:pPr>
        <w:pStyle w:val="a6"/>
        <w:shd w:val="clear" w:color="auto" w:fill="FFFFFF"/>
        <w:spacing w:before="0" w:beforeAutospacing="0" w:after="0" w:afterAutospacing="0"/>
        <w:ind w:firstLine="567"/>
        <w:jc w:val="both"/>
        <w:rPr>
          <w:sz w:val="28"/>
          <w:szCs w:val="28"/>
        </w:rPr>
      </w:pPr>
    </w:p>
    <w:p w:rsidR="0009162F" w:rsidRDefault="0009162F" w:rsidP="0009162F">
      <w:pPr>
        <w:pStyle w:val="a6"/>
        <w:shd w:val="clear" w:color="auto" w:fill="FFFFFF"/>
        <w:spacing w:before="0" w:beforeAutospacing="0" w:after="0" w:afterAutospacing="0"/>
        <w:ind w:firstLine="567"/>
        <w:jc w:val="both"/>
        <w:rPr>
          <w:sz w:val="28"/>
          <w:szCs w:val="28"/>
        </w:rPr>
      </w:pPr>
      <w:r w:rsidRPr="00972F2F">
        <w:rPr>
          <w:sz w:val="28"/>
          <w:szCs w:val="28"/>
        </w:rPr>
        <w:t xml:space="preserve">В сентябре </w:t>
      </w:r>
      <w:smartTag w:uri="urn:schemas-microsoft-com:office:smarttags" w:element="metricconverter">
        <w:smartTagPr>
          <w:attr w:name="ProductID" w:val="2014 г"/>
        </w:smartTagPr>
        <w:r w:rsidRPr="00972F2F">
          <w:rPr>
            <w:sz w:val="28"/>
            <w:szCs w:val="28"/>
          </w:rPr>
          <w:t>2014 г</w:t>
        </w:r>
      </w:smartTag>
      <w:r w:rsidRPr="00972F2F">
        <w:rPr>
          <w:sz w:val="28"/>
          <w:szCs w:val="28"/>
        </w:rPr>
        <w:t>. в РЭУ им. Г.</w:t>
      </w:r>
      <w:r>
        <w:rPr>
          <w:sz w:val="28"/>
          <w:szCs w:val="28"/>
        </w:rPr>
        <w:t xml:space="preserve"> </w:t>
      </w:r>
      <w:r w:rsidRPr="00972F2F">
        <w:rPr>
          <w:sz w:val="28"/>
          <w:szCs w:val="28"/>
        </w:rPr>
        <w:t>В. Плеханова был опубликован доклад, посвященный проблемам реиндустриализации российской экономики</w:t>
      </w:r>
      <w:r>
        <w:rPr>
          <w:sz w:val="28"/>
          <w:szCs w:val="28"/>
        </w:rPr>
        <w:t>. В</w:t>
      </w:r>
      <w:r w:rsidRPr="00D7333F">
        <w:rPr>
          <w:sz w:val="28"/>
          <w:szCs w:val="28"/>
        </w:rPr>
        <w:t xml:space="preserve"> заключении к </w:t>
      </w:r>
      <w:r>
        <w:rPr>
          <w:sz w:val="28"/>
          <w:szCs w:val="28"/>
        </w:rPr>
        <w:t>нему</w:t>
      </w:r>
      <w:r w:rsidRPr="00972F2F">
        <w:rPr>
          <w:sz w:val="28"/>
          <w:szCs w:val="28"/>
        </w:rPr>
        <w:t xml:space="preserve"> мы написали: «… уже общепризнанно, что масштабы развала промышленности значительнее, чем после окончания Великой отечественной войны</w:t>
      </w:r>
      <w:r>
        <w:rPr>
          <w:sz w:val="28"/>
          <w:szCs w:val="28"/>
        </w:rPr>
        <w:t>…</w:t>
      </w:r>
      <w:r w:rsidRPr="00972F2F">
        <w:rPr>
          <w:sz w:val="28"/>
          <w:szCs w:val="28"/>
        </w:rPr>
        <w:t xml:space="preserve"> </w:t>
      </w:r>
      <w:r>
        <w:rPr>
          <w:sz w:val="28"/>
          <w:szCs w:val="28"/>
        </w:rPr>
        <w:t xml:space="preserve">При этом надо отдавать себе отчет в том, </w:t>
      </w:r>
      <w:r w:rsidRPr="00972F2F">
        <w:rPr>
          <w:sz w:val="28"/>
          <w:szCs w:val="28"/>
        </w:rPr>
        <w:t>что перед российской экономи</w:t>
      </w:r>
      <w:r>
        <w:rPr>
          <w:sz w:val="28"/>
          <w:szCs w:val="28"/>
        </w:rPr>
        <w:t xml:space="preserve">кой… </w:t>
      </w:r>
      <w:r w:rsidRPr="00972F2F">
        <w:rPr>
          <w:sz w:val="28"/>
          <w:szCs w:val="28"/>
        </w:rPr>
        <w:t xml:space="preserve">стоит проблема, сложность которой по своим масштабам сравнима с той, которая стояла в 1920-е гг. </w:t>
      </w:r>
      <w:r>
        <w:rPr>
          <w:sz w:val="28"/>
          <w:szCs w:val="28"/>
        </w:rPr>
        <w:t>К</w:t>
      </w:r>
      <w:r w:rsidRPr="00972F2F">
        <w:rPr>
          <w:sz w:val="28"/>
          <w:szCs w:val="28"/>
        </w:rPr>
        <w:t xml:space="preserve">ак и в тот период, нам предстоит </w:t>
      </w:r>
      <w:r w:rsidRPr="00972F2F">
        <w:rPr>
          <w:b/>
          <w:i/>
          <w:sz w:val="28"/>
          <w:szCs w:val="28"/>
        </w:rPr>
        <w:t>полностью восстановить промышленный потенциал на новой технологической основе</w:t>
      </w:r>
      <w:r w:rsidRPr="00972F2F">
        <w:rPr>
          <w:sz w:val="28"/>
          <w:szCs w:val="28"/>
        </w:rPr>
        <w:t>»</w:t>
      </w:r>
      <w:r w:rsidRPr="00972F2F">
        <w:rPr>
          <w:rStyle w:val="a4"/>
          <w:sz w:val="28"/>
          <w:szCs w:val="28"/>
        </w:rPr>
        <w:footnoteReference w:id="2"/>
      </w:r>
      <w:r w:rsidRPr="00972F2F">
        <w:rPr>
          <w:sz w:val="28"/>
          <w:szCs w:val="28"/>
        </w:rPr>
        <w:t>.</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 xml:space="preserve">В феврале </w:t>
      </w:r>
      <w:smartTag w:uri="urn:schemas-microsoft-com:office:smarttags" w:element="metricconverter">
        <w:smartTagPr>
          <w:attr w:name="ProductID" w:val="2015 г"/>
        </w:smartTagPr>
        <w:r>
          <w:rPr>
            <w:sz w:val="28"/>
            <w:szCs w:val="28"/>
          </w:rPr>
          <w:t>2015 г</w:t>
        </w:r>
      </w:smartTag>
      <w:r>
        <w:rPr>
          <w:sz w:val="28"/>
          <w:szCs w:val="28"/>
        </w:rPr>
        <w:t>. мы не только продолжаем придерживаться этой точки зрения, но и укрепились в корректности своей позиции, поскольку исходной причиной переживаемого кризиса являются не санкции, они лишь ускорили его приход.</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Корень зла в предельно низком участии государства в технологическом обновлении промышленности</w:t>
      </w:r>
      <w:r>
        <w:rPr>
          <w:rStyle w:val="a4"/>
          <w:sz w:val="28"/>
          <w:szCs w:val="28"/>
        </w:rPr>
        <w:footnoteReference w:id="3"/>
      </w:r>
      <w:r>
        <w:rPr>
          <w:sz w:val="28"/>
          <w:szCs w:val="28"/>
        </w:rPr>
        <w:t xml:space="preserve">. Это привело к практически полной утрате ряда сегментов </w:t>
      </w:r>
      <w:r w:rsidRPr="00EE0AB7">
        <w:rPr>
          <w:sz w:val="28"/>
          <w:szCs w:val="28"/>
        </w:rPr>
        <w:t xml:space="preserve">ключевого звена </w:t>
      </w:r>
      <w:r>
        <w:rPr>
          <w:sz w:val="28"/>
          <w:szCs w:val="28"/>
        </w:rPr>
        <w:t xml:space="preserve">последней </w:t>
      </w:r>
      <w:r w:rsidRPr="00EE0AB7">
        <w:rPr>
          <w:sz w:val="28"/>
          <w:szCs w:val="28"/>
        </w:rPr>
        <w:t>– машиностроительного комплекса</w:t>
      </w:r>
      <w:r w:rsidRPr="00EE0AB7">
        <w:rPr>
          <w:rStyle w:val="a4"/>
          <w:sz w:val="28"/>
          <w:szCs w:val="28"/>
        </w:rPr>
        <w:footnoteReference w:id="4"/>
      </w:r>
      <w:r>
        <w:rPr>
          <w:sz w:val="28"/>
          <w:szCs w:val="28"/>
        </w:rPr>
        <w:t>, а значит</w:t>
      </w:r>
      <w:r w:rsidRPr="004C6540">
        <w:rPr>
          <w:sz w:val="28"/>
          <w:szCs w:val="28"/>
        </w:rPr>
        <w:t>, к практически полной зависимости страны от импорта технологического оборудования, что чревато падением производительности труда.</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Результатом этого выступило снижение индекса промышленного производства, сопровождаемого ростом заработной платы</w:t>
      </w:r>
      <w:r>
        <w:rPr>
          <w:rStyle w:val="a4"/>
          <w:sz w:val="28"/>
          <w:szCs w:val="28"/>
        </w:rPr>
        <w:footnoteReference w:id="5"/>
      </w:r>
      <w:r>
        <w:rPr>
          <w:sz w:val="28"/>
          <w:szCs w:val="28"/>
        </w:rPr>
        <w:t>. Таким образом, население страны зарабатывает больше, чем производит. И решить проблемы замораживанием заработной платы и т. п. методами не удастся. Чтобы стать богаче, нужно больше производить продукции с высокой добавленной стоимостью. А для этого нужно развивать машиностроение.</w:t>
      </w:r>
    </w:p>
    <w:p w:rsidR="0009162F" w:rsidRPr="002F0B53" w:rsidRDefault="0009162F" w:rsidP="0009162F">
      <w:pPr>
        <w:pStyle w:val="a6"/>
        <w:shd w:val="clear" w:color="auto" w:fill="FFFFFF"/>
        <w:spacing w:before="0" w:beforeAutospacing="0" w:after="0" w:afterAutospacing="0"/>
        <w:ind w:firstLine="567"/>
        <w:jc w:val="both"/>
        <w:rPr>
          <w:sz w:val="28"/>
          <w:szCs w:val="28"/>
        </w:rPr>
      </w:pPr>
      <w:r>
        <w:rPr>
          <w:sz w:val="28"/>
          <w:szCs w:val="28"/>
        </w:rPr>
        <w:t>Но не только эта причина требует реализовать с</w:t>
      </w:r>
      <w:r w:rsidRPr="00EE0AB7">
        <w:rPr>
          <w:sz w:val="28"/>
          <w:szCs w:val="28"/>
        </w:rPr>
        <w:t>тратеги</w:t>
      </w:r>
      <w:r>
        <w:rPr>
          <w:sz w:val="28"/>
          <w:szCs w:val="28"/>
        </w:rPr>
        <w:t>ю</w:t>
      </w:r>
      <w:r w:rsidRPr="00EE0AB7">
        <w:rPr>
          <w:sz w:val="28"/>
          <w:szCs w:val="28"/>
        </w:rPr>
        <w:t xml:space="preserve"> </w:t>
      </w:r>
      <w:r w:rsidRPr="00EE0AB7">
        <w:rPr>
          <w:b/>
          <w:i/>
          <w:sz w:val="28"/>
          <w:szCs w:val="28"/>
        </w:rPr>
        <w:t>«нов</w:t>
      </w:r>
      <w:r>
        <w:rPr>
          <w:b/>
          <w:i/>
          <w:sz w:val="28"/>
          <w:szCs w:val="28"/>
        </w:rPr>
        <w:t>ой</w:t>
      </w:r>
      <w:r w:rsidRPr="00EE0AB7">
        <w:rPr>
          <w:b/>
          <w:i/>
          <w:sz w:val="28"/>
          <w:szCs w:val="28"/>
        </w:rPr>
        <w:t xml:space="preserve"> индустриализаци</w:t>
      </w:r>
      <w:r>
        <w:rPr>
          <w:b/>
          <w:i/>
          <w:sz w:val="28"/>
          <w:szCs w:val="28"/>
        </w:rPr>
        <w:t>и</w:t>
      </w:r>
      <w:r w:rsidRPr="00EE0AB7">
        <w:rPr>
          <w:b/>
          <w:i/>
          <w:sz w:val="28"/>
          <w:szCs w:val="28"/>
        </w:rPr>
        <w:t>»</w:t>
      </w:r>
      <w:r w:rsidRPr="00174D6A">
        <w:rPr>
          <w:sz w:val="28"/>
          <w:szCs w:val="28"/>
        </w:rPr>
        <w:t xml:space="preserve">, </w:t>
      </w:r>
      <w:r w:rsidRPr="00EE0AB7">
        <w:rPr>
          <w:sz w:val="28"/>
          <w:szCs w:val="28"/>
        </w:rPr>
        <w:t xml:space="preserve">или </w:t>
      </w:r>
      <w:r w:rsidRPr="0067241C">
        <w:rPr>
          <w:b/>
          <w:i/>
          <w:sz w:val="28"/>
          <w:szCs w:val="28"/>
        </w:rPr>
        <w:t>реиндустриализаци</w:t>
      </w:r>
      <w:r>
        <w:rPr>
          <w:b/>
          <w:i/>
          <w:sz w:val="28"/>
          <w:szCs w:val="28"/>
        </w:rPr>
        <w:t>и</w:t>
      </w:r>
      <w:r w:rsidR="00E868EC">
        <w:rPr>
          <w:sz w:val="28"/>
          <w:szCs w:val="28"/>
        </w:rPr>
        <w:t>. Данная стратегия</w:t>
      </w:r>
      <w:r>
        <w:rPr>
          <w:sz w:val="28"/>
          <w:szCs w:val="28"/>
        </w:rPr>
        <w:t xml:space="preserve"> будет реакцией на современные вызовы, отвечая на которые, например, Германия еще в </w:t>
      </w:r>
      <w:smartTag w:uri="urn:schemas-microsoft-com:office:smarttags" w:element="metricconverter">
        <w:smartTagPr>
          <w:attr w:name="ProductID" w:val="2006 г"/>
        </w:smartTagPr>
        <w:r>
          <w:rPr>
            <w:sz w:val="28"/>
            <w:szCs w:val="28"/>
          </w:rPr>
          <w:t>2006 г</w:t>
        </w:r>
      </w:smartTag>
      <w:r>
        <w:rPr>
          <w:sz w:val="28"/>
          <w:szCs w:val="28"/>
        </w:rPr>
        <w:t>. разработала Новую высокотехнологичную стратегию (</w:t>
      </w:r>
      <w:r w:rsidRPr="00FD3C4B">
        <w:rPr>
          <w:i/>
          <w:sz w:val="28"/>
          <w:szCs w:val="28"/>
          <w:lang w:val="en-US"/>
        </w:rPr>
        <w:t>The</w:t>
      </w:r>
      <w:r w:rsidRPr="002F0B53">
        <w:rPr>
          <w:i/>
          <w:sz w:val="28"/>
          <w:szCs w:val="28"/>
        </w:rPr>
        <w:t xml:space="preserve"> </w:t>
      </w:r>
      <w:r w:rsidRPr="00FD3C4B">
        <w:rPr>
          <w:i/>
          <w:sz w:val="28"/>
          <w:szCs w:val="28"/>
          <w:lang w:val="en-US"/>
        </w:rPr>
        <w:t>New</w:t>
      </w:r>
      <w:r w:rsidRPr="002F0B53">
        <w:rPr>
          <w:i/>
          <w:sz w:val="28"/>
          <w:szCs w:val="28"/>
        </w:rPr>
        <w:t xml:space="preserve"> </w:t>
      </w:r>
      <w:r w:rsidRPr="00FD3C4B">
        <w:rPr>
          <w:i/>
          <w:sz w:val="28"/>
          <w:szCs w:val="28"/>
          <w:lang w:val="en-US"/>
        </w:rPr>
        <w:t>High</w:t>
      </w:r>
      <w:r w:rsidRPr="002F0B53">
        <w:rPr>
          <w:i/>
          <w:sz w:val="28"/>
          <w:szCs w:val="28"/>
        </w:rPr>
        <w:t>-</w:t>
      </w:r>
      <w:r w:rsidRPr="00FD3C4B">
        <w:rPr>
          <w:i/>
          <w:sz w:val="28"/>
          <w:szCs w:val="28"/>
          <w:lang w:val="en-US"/>
        </w:rPr>
        <w:t>Tech</w:t>
      </w:r>
      <w:r w:rsidRPr="002F0B53">
        <w:rPr>
          <w:i/>
          <w:sz w:val="28"/>
          <w:szCs w:val="28"/>
        </w:rPr>
        <w:t xml:space="preserve"> </w:t>
      </w:r>
      <w:r w:rsidRPr="00FD3C4B">
        <w:rPr>
          <w:i/>
          <w:sz w:val="28"/>
          <w:szCs w:val="28"/>
          <w:lang w:val="en-US"/>
        </w:rPr>
        <w:t>S</w:t>
      </w:r>
      <w:r>
        <w:rPr>
          <w:i/>
          <w:sz w:val="28"/>
          <w:szCs w:val="28"/>
          <w:lang w:val="en-US"/>
        </w:rPr>
        <w:t>t</w:t>
      </w:r>
      <w:r w:rsidRPr="00FD3C4B">
        <w:rPr>
          <w:i/>
          <w:sz w:val="28"/>
          <w:szCs w:val="28"/>
          <w:lang w:val="en-US"/>
        </w:rPr>
        <w:t>rategy</w:t>
      </w:r>
      <w:r w:rsidRPr="002F0B53">
        <w:rPr>
          <w:sz w:val="28"/>
          <w:szCs w:val="28"/>
        </w:rPr>
        <w:t>)</w:t>
      </w:r>
      <w:r>
        <w:rPr>
          <w:sz w:val="28"/>
          <w:szCs w:val="28"/>
        </w:rPr>
        <w:t>. Она же развивает «Индустрию 4.0», соединяющую промышленные и информационные технологии, адаптируя к ней национальную систему образования</w:t>
      </w:r>
      <w:r>
        <w:rPr>
          <w:rStyle w:val="a4"/>
          <w:sz w:val="28"/>
          <w:szCs w:val="28"/>
        </w:rPr>
        <w:footnoteReference w:id="6"/>
      </w:r>
      <w:r>
        <w:rPr>
          <w:sz w:val="28"/>
          <w:szCs w:val="28"/>
        </w:rPr>
        <w:t>.</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Следовательно, без технологического обновления экономики на современной основе у России как у великой державы нет будущего. Однако осуществлять ее придется в ситуации более сложной, нежели после мирового кризиса 2008</w:t>
      </w:r>
      <w:r w:rsidRPr="000A5611">
        <w:rPr>
          <w:sz w:val="28"/>
          <w:szCs w:val="28"/>
        </w:rPr>
        <w:t>–</w:t>
      </w:r>
      <w:r>
        <w:rPr>
          <w:sz w:val="28"/>
          <w:szCs w:val="28"/>
        </w:rPr>
        <w:t>2009 гг.</w:t>
      </w:r>
      <w:r w:rsidRPr="000A5611">
        <w:rPr>
          <w:sz w:val="28"/>
          <w:szCs w:val="28"/>
        </w:rPr>
        <w:t xml:space="preserve">, </w:t>
      </w:r>
      <w:r>
        <w:rPr>
          <w:sz w:val="28"/>
          <w:szCs w:val="28"/>
        </w:rPr>
        <w:t xml:space="preserve">и не только по причине системного характера негативных процессов, который академики А. Г. Аганбегян и </w:t>
      </w:r>
      <w:r w:rsidR="00720941">
        <w:rPr>
          <w:sz w:val="28"/>
          <w:szCs w:val="28"/>
        </w:rPr>
        <w:br/>
      </w:r>
      <w:r>
        <w:rPr>
          <w:sz w:val="28"/>
          <w:szCs w:val="28"/>
        </w:rPr>
        <w:t>В. В. Ивантер охарактеризовали как</w:t>
      </w:r>
      <w:r>
        <w:t xml:space="preserve"> </w:t>
      </w:r>
      <w:r>
        <w:rPr>
          <w:sz w:val="28"/>
          <w:szCs w:val="28"/>
        </w:rPr>
        <w:t>«стагнация – рецессия – стагфляция»</w:t>
      </w:r>
      <w:r>
        <w:rPr>
          <w:rStyle w:val="a4"/>
          <w:sz w:val="28"/>
          <w:szCs w:val="28"/>
        </w:rPr>
        <w:footnoteReference w:id="7"/>
      </w:r>
      <w:r>
        <w:rPr>
          <w:sz w:val="28"/>
          <w:szCs w:val="28"/>
        </w:rPr>
        <w:t>.</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Ситуацию осложняет исчерпание стимулирующего потенциала двух традиционных секторов отечественной экономики:</w:t>
      </w:r>
    </w:p>
    <w:p w:rsidR="0009162F" w:rsidRDefault="0009162F" w:rsidP="0009162F">
      <w:pPr>
        <w:pStyle w:val="a6"/>
        <w:numPr>
          <w:ilvl w:val="0"/>
          <w:numId w:val="34"/>
        </w:numPr>
        <w:shd w:val="clear" w:color="auto" w:fill="FFFFFF"/>
        <w:spacing w:before="0" w:beforeAutospacing="0" w:after="0" w:afterAutospacing="0"/>
        <w:jc w:val="both"/>
        <w:rPr>
          <w:sz w:val="28"/>
          <w:szCs w:val="28"/>
        </w:rPr>
      </w:pPr>
      <w:r>
        <w:rPr>
          <w:sz w:val="28"/>
          <w:szCs w:val="28"/>
        </w:rPr>
        <w:t xml:space="preserve">ресурсного, где в основном стабилизировалась </w:t>
      </w:r>
      <w:r w:rsidRPr="00EE0AB7">
        <w:rPr>
          <w:sz w:val="28"/>
          <w:szCs w:val="28"/>
        </w:rPr>
        <w:t>до</w:t>
      </w:r>
      <w:r>
        <w:rPr>
          <w:sz w:val="28"/>
          <w:szCs w:val="28"/>
        </w:rPr>
        <w:t>быча</w:t>
      </w:r>
      <w:r w:rsidRPr="00EE0AB7">
        <w:rPr>
          <w:sz w:val="28"/>
          <w:szCs w:val="28"/>
        </w:rPr>
        <w:t xml:space="preserve"> </w:t>
      </w:r>
      <w:r>
        <w:rPr>
          <w:sz w:val="28"/>
          <w:szCs w:val="28"/>
        </w:rPr>
        <w:t>и обвально снизились доходы по причине почти двукратного падения цен на нефть;</w:t>
      </w:r>
    </w:p>
    <w:p w:rsidR="0009162F" w:rsidRDefault="0009162F" w:rsidP="0009162F">
      <w:pPr>
        <w:pStyle w:val="a6"/>
        <w:numPr>
          <w:ilvl w:val="0"/>
          <w:numId w:val="34"/>
        </w:numPr>
        <w:shd w:val="clear" w:color="auto" w:fill="FFFFFF"/>
        <w:spacing w:before="0" w:beforeAutospacing="0" w:after="0" w:afterAutospacing="0"/>
        <w:jc w:val="both"/>
        <w:rPr>
          <w:sz w:val="28"/>
          <w:szCs w:val="28"/>
        </w:rPr>
      </w:pPr>
      <w:r>
        <w:rPr>
          <w:sz w:val="28"/>
          <w:szCs w:val="28"/>
        </w:rPr>
        <w:t>финансового</w:t>
      </w:r>
      <w:r w:rsidRPr="00EE0AB7">
        <w:rPr>
          <w:rStyle w:val="a4"/>
          <w:sz w:val="28"/>
          <w:szCs w:val="28"/>
        </w:rPr>
        <w:footnoteReference w:id="8"/>
      </w:r>
      <w:r>
        <w:rPr>
          <w:sz w:val="28"/>
          <w:szCs w:val="28"/>
        </w:rPr>
        <w:t xml:space="preserve">, переживающего период резкого «сжатия» доходов государственных и негосударственных финансовых институтов. </w:t>
      </w:r>
    </w:p>
    <w:p w:rsidR="0009162F" w:rsidRPr="00EE0AB7" w:rsidRDefault="0009162F" w:rsidP="0009162F">
      <w:pPr>
        <w:pStyle w:val="a6"/>
        <w:shd w:val="clear" w:color="auto" w:fill="FFFFFF"/>
        <w:spacing w:before="0" w:beforeAutospacing="0" w:after="0" w:afterAutospacing="0"/>
        <w:ind w:firstLine="567"/>
        <w:jc w:val="both"/>
        <w:rPr>
          <w:sz w:val="28"/>
          <w:szCs w:val="28"/>
        </w:rPr>
      </w:pPr>
      <w:r>
        <w:rPr>
          <w:sz w:val="28"/>
          <w:szCs w:val="28"/>
        </w:rPr>
        <w:t xml:space="preserve">Значит, место единственного основного источника экономического роста начинает занимать, </w:t>
      </w:r>
      <w:r w:rsidRPr="004C6540">
        <w:rPr>
          <w:sz w:val="28"/>
          <w:szCs w:val="28"/>
        </w:rPr>
        <w:t>как это и должно быть в устойчиво развивающейся экономике,</w:t>
      </w:r>
      <w:r>
        <w:rPr>
          <w:sz w:val="28"/>
          <w:szCs w:val="28"/>
        </w:rPr>
        <w:t xml:space="preserve"> </w:t>
      </w:r>
      <w:r w:rsidRPr="006B1145">
        <w:rPr>
          <w:sz w:val="28"/>
          <w:szCs w:val="28"/>
        </w:rPr>
        <w:t>реальн</w:t>
      </w:r>
      <w:r>
        <w:rPr>
          <w:sz w:val="28"/>
          <w:szCs w:val="28"/>
        </w:rPr>
        <w:t>ый</w:t>
      </w:r>
      <w:r w:rsidRPr="006B1145">
        <w:rPr>
          <w:sz w:val="28"/>
          <w:szCs w:val="28"/>
        </w:rPr>
        <w:t xml:space="preserve"> сектор</w:t>
      </w:r>
      <w:r>
        <w:rPr>
          <w:sz w:val="28"/>
          <w:szCs w:val="28"/>
        </w:rPr>
        <w:t>. Но</w:t>
      </w:r>
      <w:r w:rsidRPr="00994719">
        <w:rPr>
          <w:sz w:val="28"/>
          <w:szCs w:val="28"/>
        </w:rPr>
        <w:t>,</w:t>
      </w:r>
      <w:r>
        <w:rPr>
          <w:sz w:val="28"/>
          <w:szCs w:val="28"/>
        </w:rPr>
        <w:t xml:space="preserve"> учитывая, что износ основных фондов на </w:t>
      </w:r>
      <w:smartTag w:uri="urn:schemas-microsoft-com:office:smarttags" w:element="metricconverter">
        <w:smartTagPr>
          <w:attr w:name="ProductID" w:val="2013 г"/>
        </w:smartTagPr>
        <w:r>
          <w:rPr>
            <w:sz w:val="28"/>
            <w:szCs w:val="28"/>
          </w:rPr>
          <w:t>2013 г</w:t>
        </w:r>
      </w:smartTag>
      <w:r>
        <w:rPr>
          <w:sz w:val="28"/>
          <w:szCs w:val="28"/>
        </w:rPr>
        <w:t xml:space="preserve">. составил 48%, решение этой задачи требует не формального присутствия </w:t>
      </w:r>
      <w:r w:rsidRPr="00EE0AB7">
        <w:rPr>
          <w:sz w:val="28"/>
          <w:szCs w:val="28"/>
        </w:rPr>
        <w:t>государства</w:t>
      </w:r>
      <w:r>
        <w:rPr>
          <w:sz w:val="28"/>
          <w:szCs w:val="28"/>
        </w:rPr>
        <w:t xml:space="preserve"> при решении социально-экономических проблем, а </w:t>
      </w:r>
      <w:r w:rsidRPr="00FB61C8">
        <w:rPr>
          <w:b/>
          <w:i/>
          <w:sz w:val="28"/>
          <w:szCs w:val="28"/>
        </w:rPr>
        <w:t>определения места всех его институтов</w:t>
      </w:r>
      <w:r>
        <w:rPr>
          <w:sz w:val="28"/>
          <w:szCs w:val="28"/>
        </w:rPr>
        <w:t xml:space="preserve">, во-первых, в </w:t>
      </w:r>
      <w:r w:rsidRPr="00EE0AB7">
        <w:rPr>
          <w:sz w:val="28"/>
          <w:szCs w:val="28"/>
        </w:rPr>
        <w:t>обеспеч</w:t>
      </w:r>
      <w:r>
        <w:rPr>
          <w:sz w:val="28"/>
          <w:szCs w:val="28"/>
        </w:rPr>
        <w:t>ении</w:t>
      </w:r>
      <w:r w:rsidRPr="00EE0AB7">
        <w:rPr>
          <w:sz w:val="28"/>
          <w:szCs w:val="28"/>
        </w:rPr>
        <w:t xml:space="preserve"> приток</w:t>
      </w:r>
      <w:r>
        <w:rPr>
          <w:sz w:val="28"/>
          <w:szCs w:val="28"/>
        </w:rPr>
        <w:t>а</w:t>
      </w:r>
      <w:r w:rsidRPr="00EE0AB7">
        <w:rPr>
          <w:sz w:val="28"/>
          <w:szCs w:val="28"/>
        </w:rPr>
        <w:t xml:space="preserve"> инвестиций в стратегически важные виды промышленного производства</w:t>
      </w:r>
      <w:r>
        <w:rPr>
          <w:sz w:val="28"/>
          <w:szCs w:val="28"/>
        </w:rPr>
        <w:t>; во-вторых, в контроле за этим процессом</w:t>
      </w:r>
      <w:r w:rsidRPr="00EE0AB7">
        <w:rPr>
          <w:sz w:val="28"/>
          <w:szCs w:val="28"/>
        </w:rPr>
        <w:t xml:space="preserve">. </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Полагаем, что на этом пути</w:t>
      </w:r>
      <w:r w:rsidRPr="00EE0AB7">
        <w:rPr>
          <w:sz w:val="28"/>
          <w:szCs w:val="28"/>
        </w:rPr>
        <w:t xml:space="preserve"> </w:t>
      </w:r>
      <w:r>
        <w:rPr>
          <w:sz w:val="28"/>
          <w:szCs w:val="28"/>
        </w:rPr>
        <w:t xml:space="preserve">предстоит </w:t>
      </w:r>
      <w:r w:rsidRPr="004C6540">
        <w:rPr>
          <w:sz w:val="28"/>
          <w:szCs w:val="28"/>
        </w:rPr>
        <w:t xml:space="preserve">решить </w:t>
      </w:r>
      <w:r>
        <w:rPr>
          <w:sz w:val="28"/>
          <w:szCs w:val="28"/>
        </w:rPr>
        <w:t>три</w:t>
      </w:r>
      <w:r w:rsidRPr="004C6540">
        <w:rPr>
          <w:sz w:val="28"/>
          <w:szCs w:val="28"/>
        </w:rPr>
        <w:t xml:space="preserve"> группы задач.</w:t>
      </w:r>
    </w:p>
    <w:p w:rsidR="0009162F" w:rsidRPr="000F02EE" w:rsidRDefault="0009162F" w:rsidP="0009162F">
      <w:pPr>
        <w:pStyle w:val="a5"/>
        <w:numPr>
          <w:ilvl w:val="0"/>
          <w:numId w:val="44"/>
        </w:numPr>
        <w:rPr>
          <w:sz w:val="28"/>
          <w:szCs w:val="28"/>
        </w:rPr>
      </w:pPr>
      <w:r w:rsidRPr="000F02EE">
        <w:rPr>
          <w:sz w:val="28"/>
          <w:szCs w:val="28"/>
        </w:rPr>
        <w:t>Обеспечить концентрацию необходимых финансовых ресурсов  федеральным центром, а также их расходование (и жесткий контроль за расходованием) на нужды «новой индустриализации».</w:t>
      </w:r>
    </w:p>
    <w:p w:rsidR="0009162F" w:rsidRPr="000F02EE" w:rsidRDefault="0009162F" w:rsidP="0009162F">
      <w:pPr>
        <w:spacing w:after="0" w:line="240" w:lineRule="auto"/>
        <w:ind w:firstLine="567"/>
        <w:jc w:val="both"/>
        <w:rPr>
          <w:rFonts w:ascii="Times New Roman" w:hAnsi="Times New Roman"/>
          <w:sz w:val="28"/>
          <w:szCs w:val="28"/>
        </w:rPr>
      </w:pPr>
      <w:r w:rsidRPr="000F02EE">
        <w:rPr>
          <w:rFonts w:ascii="Times New Roman" w:hAnsi="Times New Roman"/>
          <w:sz w:val="28"/>
          <w:szCs w:val="28"/>
        </w:rPr>
        <w:t>Это потребует обеспечения точечной индустриализации за счет внутренних (государственных резервных фондов) и внешних источников финансирования (разумных заимствований).</w:t>
      </w:r>
    </w:p>
    <w:p w:rsidR="0009162F" w:rsidRPr="000F02EE" w:rsidRDefault="0009162F" w:rsidP="0009162F">
      <w:pPr>
        <w:pStyle w:val="a5"/>
        <w:numPr>
          <w:ilvl w:val="0"/>
          <w:numId w:val="44"/>
        </w:numPr>
        <w:rPr>
          <w:sz w:val="28"/>
          <w:szCs w:val="28"/>
        </w:rPr>
      </w:pPr>
      <w:r w:rsidRPr="000F02EE">
        <w:rPr>
          <w:sz w:val="28"/>
          <w:szCs w:val="28"/>
        </w:rPr>
        <w:t>Обеспечить материальное наполнение финансовых ресурсов</w:t>
      </w:r>
      <w:r>
        <w:rPr>
          <w:sz w:val="28"/>
          <w:szCs w:val="28"/>
        </w:rPr>
        <w:t>,</w:t>
      </w:r>
      <w:r w:rsidRPr="000F02EE">
        <w:rPr>
          <w:sz w:val="28"/>
          <w:szCs w:val="28"/>
        </w:rPr>
        <w:t xml:space="preserve"> как за счет доступного импорта, так и отечественных возможностей.</w:t>
      </w:r>
    </w:p>
    <w:p w:rsidR="0009162F" w:rsidRPr="000F02EE" w:rsidRDefault="0009162F" w:rsidP="0009162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Так как </w:t>
      </w:r>
      <w:r w:rsidRPr="000F02EE">
        <w:rPr>
          <w:rFonts w:ascii="Times New Roman" w:hAnsi="Times New Roman"/>
          <w:sz w:val="28"/>
          <w:szCs w:val="28"/>
        </w:rPr>
        <w:t>сегодня отечественная экономика не способна в полной решить эту задачу самостоятельно, предстоит обеспечить:</w:t>
      </w:r>
    </w:p>
    <w:p w:rsidR="0009162F" w:rsidRPr="000F02EE" w:rsidRDefault="0009162F" w:rsidP="0009162F">
      <w:pPr>
        <w:numPr>
          <w:ilvl w:val="0"/>
          <w:numId w:val="32"/>
        </w:numPr>
        <w:shd w:val="clear" w:color="auto" w:fill="FFFFFF"/>
        <w:tabs>
          <w:tab w:val="left" w:pos="910"/>
        </w:tabs>
        <w:spacing w:after="0" w:line="240" w:lineRule="auto"/>
        <w:jc w:val="both"/>
        <w:rPr>
          <w:rFonts w:ascii="Times New Roman" w:hAnsi="Times New Roman"/>
          <w:sz w:val="28"/>
          <w:szCs w:val="28"/>
        </w:rPr>
      </w:pPr>
      <w:r w:rsidRPr="000F02EE">
        <w:rPr>
          <w:rFonts w:ascii="Times New Roman" w:hAnsi="Times New Roman"/>
          <w:sz w:val="28"/>
          <w:szCs w:val="28"/>
        </w:rPr>
        <w:t>массовое приобретение за рубежом современных станков и оборудования, в том числе в обход санкций;</w:t>
      </w:r>
    </w:p>
    <w:p w:rsidR="0009162F" w:rsidRPr="000F02EE" w:rsidRDefault="0009162F" w:rsidP="0009162F">
      <w:pPr>
        <w:numPr>
          <w:ilvl w:val="0"/>
          <w:numId w:val="32"/>
        </w:numPr>
        <w:shd w:val="clear" w:color="auto" w:fill="FFFFFF"/>
        <w:tabs>
          <w:tab w:val="left" w:pos="910"/>
        </w:tabs>
        <w:spacing w:after="0" w:line="240" w:lineRule="auto"/>
        <w:jc w:val="both"/>
        <w:rPr>
          <w:rFonts w:ascii="Times New Roman" w:hAnsi="Times New Roman"/>
          <w:sz w:val="28"/>
          <w:szCs w:val="28"/>
        </w:rPr>
      </w:pPr>
      <w:r w:rsidRPr="000F02EE">
        <w:rPr>
          <w:rFonts w:ascii="Times New Roman" w:hAnsi="Times New Roman"/>
          <w:sz w:val="28"/>
          <w:szCs w:val="28"/>
        </w:rPr>
        <w:t>создание возможностей для форсированного замещения отечественным оборудованием импортного.</w:t>
      </w:r>
    </w:p>
    <w:p w:rsidR="0009162F" w:rsidRPr="000F02EE" w:rsidRDefault="0009162F" w:rsidP="0009162F">
      <w:pPr>
        <w:numPr>
          <w:ilvl w:val="0"/>
          <w:numId w:val="44"/>
        </w:numPr>
        <w:shd w:val="clear" w:color="auto" w:fill="FFFFFF"/>
        <w:spacing w:after="0" w:line="240" w:lineRule="auto"/>
        <w:jc w:val="both"/>
        <w:rPr>
          <w:rFonts w:ascii="Times New Roman" w:hAnsi="Times New Roman"/>
          <w:sz w:val="28"/>
          <w:szCs w:val="28"/>
        </w:rPr>
      </w:pPr>
      <w:r w:rsidRPr="000F02EE">
        <w:rPr>
          <w:rFonts w:ascii="Times New Roman" w:hAnsi="Times New Roman"/>
          <w:sz w:val="28"/>
          <w:szCs w:val="28"/>
        </w:rPr>
        <w:t>Обеспечить подготовку кадров, адекватных требованиям современной экономики.</w:t>
      </w:r>
    </w:p>
    <w:p w:rsidR="0009162F" w:rsidRPr="000F02EE" w:rsidRDefault="0009162F" w:rsidP="0009162F">
      <w:pPr>
        <w:shd w:val="clear" w:color="auto" w:fill="FFFFFF"/>
        <w:spacing w:after="0" w:line="240" w:lineRule="auto"/>
        <w:ind w:firstLine="567"/>
        <w:jc w:val="both"/>
        <w:rPr>
          <w:rFonts w:ascii="Times New Roman" w:hAnsi="Times New Roman"/>
          <w:sz w:val="28"/>
          <w:szCs w:val="28"/>
        </w:rPr>
      </w:pPr>
      <w:r w:rsidRPr="000F02EE">
        <w:rPr>
          <w:rFonts w:ascii="Times New Roman" w:hAnsi="Times New Roman"/>
          <w:sz w:val="28"/>
          <w:szCs w:val="28"/>
        </w:rPr>
        <w:t>Поскольку преобладающая часть отечественных предпринимателей, ориентируясь на занижение оплаты труда квалифицированной рабочей силы, одновременно склонна экономить на ее подготовке (переподготовке), организация последней также потребует активного участия государства:</w:t>
      </w:r>
    </w:p>
    <w:p w:rsidR="0009162F" w:rsidRPr="000F02EE" w:rsidRDefault="0009162F" w:rsidP="0009162F">
      <w:pPr>
        <w:numPr>
          <w:ilvl w:val="0"/>
          <w:numId w:val="33"/>
        </w:numPr>
        <w:shd w:val="clear" w:color="auto" w:fill="FFFFFF"/>
        <w:spacing w:after="0" w:line="240" w:lineRule="auto"/>
        <w:ind w:left="0" w:firstLine="357"/>
        <w:jc w:val="both"/>
        <w:rPr>
          <w:rFonts w:ascii="Times New Roman" w:hAnsi="Times New Roman"/>
          <w:sz w:val="28"/>
          <w:szCs w:val="28"/>
        </w:rPr>
      </w:pPr>
      <w:r w:rsidRPr="000F02EE">
        <w:rPr>
          <w:rFonts w:ascii="Times New Roman" w:hAnsi="Times New Roman"/>
          <w:sz w:val="28"/>
          <w:szCs w:val="28"/>
        </w:rPr>
        <w:t>финансово (государственные вузы и иные учреждения профессионального образования, государственные образовательные программы и пр.);</w:t>
      </w:r>
    </w:p>
    <w:p w:rsidR="0009162F" w:rsidRPr="00EE0AB7" w:rsidRDefault="0009162F" w:rsidP="0009162F">
      <w:pPr>
        <w:numPr>
          <w:ilvl w:val="0"/>
          <w:numId w:val="33"/>
        </w:numPr>
        <w:shd w:val="clear" w:color="auto" w:fill="FFFFFF"/>
        <w:spacing w:after="0" w:line="240" w:lineRule="auto"/>
        <w:ind w:left="0" w:firstLine="357"/>
        <w:jc w:val="both"/>
        <w:rPr>
          <w:rFonts w:ascii="Times New Roman" w:hAnsi="Times New Roman"/>
          <w:sz w:val="28"/>
          <w:szCs w:val="28"/>
        </w:rPr>
      </w:pPr>
      <w:r w:rsidRPr="000F02EE">
        <w:rPr>
          <w:rFonts w:ascii="Times New Roman" w:hAnsi="Times New Roman"/>
          <w:sz w:val="28"/>
          <w:szCs w:val="28"/>
        </w:rPr>
        <w:t>законодательно (формирование нормативно-правовой базы системы трудовых отношений, адекватных целям массового</w:t>
      </w:r>
      <w:r>
        <w:rPr>
          <w:rFonts w:ascii="Times New Roman" w:hAnsi="Times New Roman"/>
          <w:sz w:val="28"/>
          <w:szCs w:val="28"/>
        </w:rPr>
        <w:t xml:space="preserve"> внедрения в промышленность современных технологий)</w:t>
      </w:r>
      <w:r w:rsidRPr="00EE0AB7">
        <w:rPr>
          <w:rFonts w:ascii="Times New Roman" w:hAnsi="Times New Roman"/>
          <w:sz w:val="28"/>
          <w:szCs w:val="28"/>
        </w:rPr>
        <w:t>.</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 xml:space="preserve">Такая постановка может вызвать критику, поскольку решение перечисленных проблем не имеет смысла, если не определиться, </w:t>
      </w:r>
      <w:r w:rsidRPr="00E32E1C">
        <w:rPr>
          <w:b/>
          <w:i/>
          <w:sz w:val="28"/>
          <w:szCs w:val="28"/>
        </w:rPr>
        <w:t>куда конкретно и через какие каналы</w:t>
      </w:r>
      <w:r w:rsidRPr="00C764F8">
        <w:rPr>
          <w:sz w:val="28"/>
          <w:szCs w:val="28"/>
        </w:rPr>
        <w:t xml:space="preserve"> (институты, инструменты) вкладывать сред</w:t>
      </w:r>
      <w:r>
        <w:rPr>
          <w:sz w:val="28"/>
          <w:szCs w:val="28"/>
        </w:rPr>
        <w:t xml:space="preserve">ства государства. А потому, </w:t>
      </w:r>
      <w:r w:rsidRPr="00E32E1C">
        <w:rPr>
          <w:sz w:val="28"/>
          <w:szCs w:val="28"/>
        </w:rPr>
        <w:t>на первое место</w:t>
      </w:r>
      <w:r>
        <w:rPr>
          <w:sz w:val="28"/>
          <w:szCs w:val="28"/>
        </w:rPr>
        <w:t xml:space="preserve"> в числе перечисленных проблем следует поставить р</w:t>
      </w:r>
      <w:r w:rsidRPr="004C6540">
        <w:rPr>
          <w:sz w:val="28"/>
          <w:szCs w:val="28"/>
        </w:rPr>
        <w:t>азработ</w:t>
      </w:r>
      <w:r>
        <w:rPr>
          <w:sz w:val="28"/>
          <w:szCs w:val="28"/>
        </w:rPr>
        <w:t>ку</w:t>
      </w:r>
      <w:r w:rsidRPr="004C6540">
        <w:rPr>
          <w:sz w:val="28"/>
          <w:szCs w:val="28"/>
        </w:rPr>
        <w:t xml:space="preserve"> Национальн</w:t>
      </w:r>
      <w:r w:rsidR="00E32E1C">
        <w:rPr>
          <w:sz w:val="28"/>
          <w:szCs w:val="28"/>
        </w:rPr>
        <w:t>ой</w:t>
      </w:r>
      <w:r w:rsidRPr="004C6540">
        <w:rPr>
          <w:sz w:val="28"/>
          <w:szCs w:val="28"/>
        </w:rPr>
        <w:t xml:space="preserve"> с</w:t>
      </w:r>
      <w:r>
        <w:rPr>
          <w:sz w:val="28"/>
          <w:szCs w:val="28"/>
        </w:rPr>
        <w:t xml:space="preserve">тратегии промышленного развития, </w:t>
      </w:r>
      <w:r w:rsidRPr="004C6540">
        <w:rPr>
          <w:sz w:val="28"/>
          <w:szCs w:val="28"/>
        </w:rPr>
        <w:t>определи</w:t>
      </w:r>
      <w:r>
        <w:rPr>
          <w:sz w:val="28"/>
          <w:szCs w:val="28"/>
        </w:rPr>
        <w:t>в ней</w:t>
      </w:r>
      <w:r w:rsidRPr="004C6540">
        <w:rPr>
          <w:sz w:val="28"/>
          <w:szCs w:val="28"/>
        </w:rPr>
        <w:t>:</w:t>
      </w:r>
    </w:p>
    <w:p w:rsidR="0009162F" w:rsidRPr="004C6540" w:rsidRDefault="0009162F" w:rsidP="0009162F">
      <w:pPr>
        <w:pStyle w:val="a5"/>
        <w:numPr>
          <w:ilvl w:val="0"/>
          <w:numId w:val="49"/>
        </w:numPr>
        <w:ind w:left="0" w:firstLine="357"/>
        <w:rPr>
          <w:sz w:val="28"/>
          <w:szCs w:val="28"/>
        </w:rPr>
      </w:pPr>
      <w:r w:rsidRPr="004C6540">
        <w:rPr>
          <w:sz w:val="28"/>
          <w:szCs w:val="28"/>
        </w:rPr>
        <w:t>приоритетн</w:t>
      </w:r>
      <w:r>
        <w:rPr>
          <w:sz w:val="28"/>
          <w:szCs w:val="28"/>
        </w:rPr>
        <w:t>ые</w:t>
      </w:r>
      <w:r w:rsidRPr="004C6540">
        <w:rPr>
          <w:sz w:val="28"/>
          <w:szCs w:val="28"/>
        </w:rPr>
        <w:t xml:space="preserve"> сегменты отечественной промышленно</w:t>
      </w:r>
      <w:r>
        <w:rPr>
          <w:sz w:val="28"/>
          <w:szCs w:val="28"/>
        </w:rPr>
        <w:t>сти</w:t>
      </w:r>
      <w:r w:rsidRPr="004C6540">
        <w:rPr>
          <w:sz w:val="28"/>
          <w:szCs w:val="28"/>
        </w:rPr>
        <w:t>, прежде всего, в сфере машиностроения</w:t>
      </w:r>
      <w:r w:rsidR="00360FA6">
        <w:rPr>
          <w:sz w:val="28"/>
          <w:szCs w:val="28"/>
        </w:rPr>
        <w:t xml:space="preserve"> и метал</w:t>
      </w:r>
      <w:r w:rsidR="003D0F5D">
        <w:rPr>
          <w:sz w:val="28"/>
          <w:szCs w:val="28"/>
        </w:rPr>
        <w:t>л</w:t>
      </w:r>
      <w:r w:rsidR="00360FA6">
        <w:rPr>
          <w:sz w:val="28"/>
          <w:szCs w:val="28"/>
        </w:rPr>
        <w:t>ообработки</w:t>
      </w:r>
      <w:r w:rsidRPr="004C6540">
        <w:rPr>
          <w:sz w:val="28"/>
          <w:szCs w:val="28"/>
        </w:rPr>
        <w:t>;</w:t>
      </w:r>
    </w:p>
    <w:p w:rsidR="0009162F" w:rsidRPr="008D47D4" w:rsidRDefault="0009162F" w:rsidP="0009162F">
      <w:pPr>
        <w:pStyle w:val="a5"/>
        <w:numPr>
          <w:ilvl w:val="0"/>
          <w:numId w:val="49"/>
        </w:numPr>
        <w:ind w:left="0" w:firstLine="357"/>
        <w:rPr>
          <w:sz w:val="28"/>
          <w:szCs w:val="28"/>
        </w:rPr>
      </w:pPr>
      <w:r w:rsidRPr="008D47D4">
        <w:rPr>
          <w:sz w:val="28"/>
          <w:szCs w:val="28"/>
        </w:rPr>
        <w:t>основные институты и инструменты реализации стратегии промышленного развития;</w:t>
      </w:r>
    </w:p>
    <w:p w:rsidR="0009162F" w:rsidRPr="008D47D4" w:rsidRDefault="0009162F" w:rsidP="0009162F">
      <w:pPr>
        <w:pStyle w:val="a5"/>
        <w:numPr>
          <w:ilvl w:val="0"/>
          <w:numId w:val="49"/>
        </w:numPr>
        <w:ind w:left="0" w:firstLine="357"/>
        <w:rPr>
          <w:sz w:val="28"/>
          <w:szCs w:val="28"/>
        </w:rPr>
      </w:pPr>
      <w:r w:rsidRPr="008D47D4">
        <w:rPr>
          <w:sz w:val="28"/>
          <w:szCs w:val="28"/>
        </w:rPr>
        <w:t>принципы территориальной политики нового</w:t>
      </w:r>
      <w:r>
        <w:rPr>
          <w:sz w:val="28"/>
          <w:szCs w:val="28"/>
        </w:rPr>
        <w:t xml:space="preserve"> политики реиндустриализации.</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 xml:space="preserve">Данное замечание корректно, и мы </w:t>
      </w:r>
      <w:r w:rsidR="00360FA6">
        <w:rPr>
          <w:sz w:val="28"/>
          <w:szCs w:val="28"/>
        </w:rPr>
        <w:t>предполагаем</w:t>
      </w:r>
      <w:r>
        <w:rPr>
          <w:sz w:val="28"/>
          <w:szCs w:val="28"/>
        </w:rPr>
        <w:t xml:space="preserve"> </w:t>
      </w:r>
      <w:r w:rsidR="00360FA6">
        <w:rPr>
          <w:sz w:val="28"/>
          <w:szCs w:val="28"/>
        </w:rPr>
        <w:t xml:space="preserve">в дальнейшем </w:t>
      </w:r>
      <w:r>
        <w:rPr>
          <w:sz w:val="28"/>
          <w:szCs w:val="28"/>
        </w:rPr>
        <w:t>обратиться к углубленному изучению это</w:t>
      </w:r>
      <w:r w:rsidR="00360FA6">
        <w:rPr>
          <w:sz w:val="28"/>
          <w:szCs w:val="28"/>
        </w:rPr>
        <w:t>го вопроса</w:t>
      </w:r>
      <w:r>
        <w:rPr>
          <w:sz w:val="28"/>
          <w:szCs w:val="28"/>
        </w:rPr>
        <w:t>.</w:t>
      </w:r>
    </w:p>
    <w:p w:rsidR="0009162F" w:rsidRDefault="0009162F" w:rsidP="0009162F">
      <w:pPr>
        <w:pStyle w:val="a6"/>
        <w:shd w:val="clear" w:color="auto" w:fill="FFFFFF"/>
        <w:spacing w:before="0" w:beforeAutospacing="0" w:after="0" w:afterAutospacing="0"/>
        <w:ind w:firstLine="567"/>
        <w:jc w:val="both"/>
        <w:rPr>
          <w:sz w:val="28"/>
          <w:szCs w:val="28"/>
        </w:rPr>
      </w:pPr>
      <w:r>
        <w:rPr>
          <w:sz w:val="28"/>
          <w:szCs w:val="28"/>
        </w:rPr>
        <w:t xml:space="preserve">Однако в данном докладе </w:t>
      </w:r>
      <w:r w:rsidR="00360FA6">
        <w:rPr>
          <w:sz w:val="28"/>
          <w:szCs w:val="28"/>
        </w:rPr>
        <w:t xml:space="preserve">авторов </w:t>
      </w:r>
      <w:r>
        <w:rPr>
          <w:sz w:val="28"/>
          <w:szCs w:val="28"/>
        </w:rPr>
        <w:t xml:space="preserve">интересовали проблемы, без решения которых </w:t>
      </w:r>
      <w:r w:rsidR="001B2F1C" w:rsidRPr="0007072E">
        <w:rPr>
          <w:b/>
          <w:i/>
          <w:sz w:val="28"/>
          <w:szCs w:val="28"/>
        </w:rPr>
        <w:t xml:space="preserve">будет </w:t>
      </w:r>
      <w:r w:rsidRPr="0007072E">
        <w:rPr>
          <w:b/>
          <w:i/>
          <w:sz w:val="28"/>
          <w:szCs w:val="28"/>
        </w:rPr>
        <w:t>нежизнеспособн</w:t>
      </w:r>
      <w:r w:rsidR="001B2F1C">
        <w:rPr>
          <w:b/>
          <w:i/>
          <w:sz w:val="28"/>
          <w:szCs w:val="28"/>
        </w:rPr>
        <w:t>ой</w:t>
      </w:r>
      <w:r w:rsidRPr="0007072E">
        <w:rPr>
          <w:b/>
          <w:i/>
          <w:sz w:val="28"/>
          <w:szCs w:val="28"/>
        </w:rPr>
        <w:t xml:space="preserve"> любая модель</w:t>
      </w:r>
      <w:r>
        <w:rPr>
          <w:sz w:val="28"/>
          <w:szCs w:val="28"/>
        </w:rPr>
        <w:t xml:space="preserve"> участия государства в экономических процессах. Поэтому ниже </w:t>
      </w:r>
      <w:r w:rsidR="00DD3B5E">
        <w:rPr>
          <w:sz w:val="28"/>
          <w:szCs w:val="28"/>
        </w:rPr>
        <w:t xml:space="preserve">и </w:t>
      </w:r>
      <w:r>
        <w:rPr>
          <w:sz w:val="28"/>
          <w:szCs w:val="28"/>
        </w:rPr>
        <w:t>предпринята попытка определить</w:t>
      </w:r>
      <w:r w:rsidRPr="00EE0AB7">
        <w:rPr>
          <w:sz w:val="28"/>
          <w:szCs w:val="28"/>
        </w:rPr>
        <w:t xml:space="preserve"> </w:t>
      </w:r>
      <w:r>
        <w:rPr>
          <w:sz w:val="28"/>
          <w:szCs w:val="28"/>
        </w:rPr>
        <w:t>некоторые направления</w:t>
      </w:r>
      <w:r w:rsidRPr="00EE0AB7">
        <w:rPr>
          <w:sz w:val="28"/>
          <w:szCs w:val="28"/>
        </w:rPr>
        <w:t xml:space="preserve"> и</w:t>
      </w:r>
      <w:r>
        <w:rPr>
          <w:sz w:val="28"/>
          <w:szCs w:val="28"/>
        </w:rPr>
        <w:t xml:space="preserve"> механизмы решения трех перечисленных </w:t>
      </w:r>
      <w:r w:rsidRPr="0007072E">
        <w:rPr>
          <w:sz w:val="28"/>
          <w:szCs w:val="28"/>
        </w:rPr>
        <w:t>проблем, в том числе, с учетом последствий экономических санкций в отношении Российской Федерации.</w:t>
      </w:r>
    </w:p>
    <w:p w:rsidR="00EB4970" w:rsidRPr="00E74923" w:rsidRDefault="00952A1D" w:rsidP="00F375BA">
      <w:pPr>
        <w:rPr>
          <w:rFonts w:ascii="Times New Roman" w:eastAsia="Arial Unicode MS" w:hAnsi="Times New Roman"/>
          <w:sz w:val="30"/>
          <w:szCs w:val="30"/>
        </w:rPr>
      </w:pPr>
      <w:r>
        <w:rPr>
          <w:rFonts w:ascii="Times New Roman" w:eastAsia="Arial Unicode MS" w:hAnsi="Times New Roman"/>
          <w:sz w:val="30"/>
          <w:szCs w:val="30"/>
        </w:rPr>
        <w:br w:type="page"/>
      </w:r>
    </w:p>
    <w:p w:rsidR="00EB4970" w:rsidRPr="00E74923" w:rsidRDefault="00773B73" w:rsidP="00E23852">
      <w:pPr>
        <w:pStyle w:val="1"/>
        <w:keepNext w:val="0"/>
      </w:pPr>
      <w:bookmarkStart w:id="2" w:name="_Toc410746122"/>
      <w:bookmarkStart w:id="3" w:name="_Toc391983756"/>
      <w:r>
        <w:t>1</w:t>
      </w:r>
      <w:r w:rsidR="00EB4970" w:rsidRPr="00E74923">
        <w:t xml:space="preserve">. СТРАТЕГИЧЕСКОЕ ПЛАНИРОВАНИЕ – ОСНОВА </w:t>
      </w:r>
      <w:r>
        <w:br/>
      </w:r>
      <w:r w:rsidR="00EB4970" w:rsidRPr="00E74923">
        <w:t xml:space="preserve">РЕИНДУСТРИАЛИЗАЦИИ ОТЕЧЕСТВЕННОЙ </w:t>
      </w:r>
      <w:r>
        <w:br/>
      </w:r>
      <w:r w:rsidR="00EB4970" w:rsidRPr="00E74923">
        <w:t>ЭКОНОМИКИ</w:t>
      </w:r>
      <w:bookmarkEnd w:id="2"/>
      <w:r w:rsidR="00EB4970" w:rsidRPr="00E74923">
        <w:t xml:space="preserve"> </w:t>
      </w:r>
      <w:bookmarkEnd w:id="3"/>
    </w:p>
    <w:p w:rsidR="00EB4970" w:rsidRPr="00E74923" w:rsidRDefault="00EB4970" w:rsidP="00E74923">
      <w:pPr>
        <w:spacing w:after="0" w:line="240" w:lineRule="auto"/>
        <w:ind w:firstLine="567"/>
        <w:rPr>
          <w:rFonts w:ascii="Times New Roman" w:hAnsi="Times New Roman"/>
          <w:sz w:val="30"/>
          <w:szCs w:val="30"/>
        </w:rPr>
      </w:pPr>
    </w:p>
    <w:p w:rsidR="00EB4970" w:rsidRPr="00E74923" w:rsidRDefault="00EB4970" w:rsidP="00E74923">
      <w:pPr>
        <w:pStyle w:val="small"/>
        <w:spacing w:line="240" w:lineRule="auto"/>
        <w:ind w:firstLine="567"/>
        <w:rPr>
          <w:rFonts w:ascii="Times New Roman" w:hAnsi="Times New Roman"/>
          <w:color w:val="auto"/>
          <w:sz w:val="30"/>
          <w:szCs w:val="30"/>
        </w:rPr>
      </w:pPr>
      <w:r w:rsidRPr="00E74923">
        <w:rPr>
          <w:rFonts w:ascii="Times New Roman" w:hAnsi="Times New Roman"/>
          <w:color w:val="auto"/>
          <w:sz w:val="30"/>
          <w:szCs w:val="30"/>
        </w:rPr>
        <w:t>Состояние экономики России характеризуется утратой значительной части промышленного потенциала, связанной с устареванием преобладающей доли основного капит</w:t>
      </w:r>
      <w:r w:rsidR="00E2533E">
        <w:rPr>
          <w:rFonts w:ascii="Times New Roman" w:hAnsi="Times New Roman"/>
          <w:color w:val="auto"/>
          <w:sz w:val="30"/>
          <w:szCs w:val="30"/>
        </w:rPr>
        <w:t xml:space="preserve">ала, </w:t>
      </w:r>
      <w:r w:rsidRPr="00E74923">
        <w:rPr>
          <w:rFonts w:ascii="Times New Roman" w:hAnsi="Times New Roman"/>
          <w:color w:val="auto"/>
          <w:sz w:val="30"/>
          <w:szCs w:val="30"/>
        </w:rPr>
        <w:t>приватиза</w:t>
      </w:r>
      <w:r w:rsidR="00E2533E">
        <w:rPr>
          <w:rFonts w:ascii="Times New Roman" w:hAnsi="Times New Roman"/>
          <w:color w:val="auto"/>
          <w:sz w:val="30"/>
          <w:szCs w:val="30"/>
        </w:rPr>
        <w:t>цией</w:t>
      </w:r>
      <w:r w:rsidRPr="00E74923">
        <w:rPr>
          <w:rFonts w:ascii="Times New Roman" w:hAnsi="Times New Roman"/>
          <w:color w:val="auto"/>
          <w:sz w:val="30"/>
          <w:szCs w:val="30"/>
        </w:rPr>
        <w:t xml:space="preserve"> ряда отраслевых блоков промышленного производства, нарастающей нехваткой квалифицированных кадров. Негативно сказывается и отсутствие достаточной востребованности </w:t>
      </w:r>
      <w:r w:rsidR="00187705" w:rsidRPr="00E74923">
        <w:rPr>
          <w:rFonts w:ascii="Times New Roman" w:hAnsi="Times New Roman"/>
          <w:color w:val="auto"/>
          <w:sz w:val="30"/>
          <w:szCs w:val="30"/>
        </w:rPr>
        <w:t>передовых научно-техни</w:t>
      </w:r>
      <w:r w:rsidR="00187705">
        <w:rPr>
          <w:rFonts w:ascii="Times New Roman" w:hAnsi="Times New Roman"/>
          <w:color w:val="auto"/>
          <w:sz w:val="30"/>
          <w:szCs w:val="30"/>
        </w:rPr>
        <w:t>-</w:t>
      </w:r>
      <w:r w:rsidR="00187705" w:rsidRPr="00E74923">
        <w:rPr>
          <w:rFonts w:ascii="Times New Roman" w:hAnsi="Times New Roman"/>
          <w:color w:val="auto"/>
          <w:sz w:val="30"/>
          <w:szCs w:val="30"/>
        </w:rPr>
        <w:t xml:space="preserve">ческих разработок </w:t>
      </w:r>
      <w:r w:rsidRPr="00E74923">
        <w:rPr>
          <w:rFonts w:ascii="Times New Roman" w:hAnsi="Times New Roman"/>
          <w:color w:val="auto"/>
          <w:sz w:val="30"/>
          <w:szCs w:val="30"/>
        </w:rPr>
        <w:t xml:space="preserve">действующими отраслями промышленности. Но главная опасность </w:t>
      </w:r>
      <w:r w:rsidR="00187705">
        <w:rPr>
          <w:rFonts w:ascii="Times New Roman" w:hAnsi="Times New Roman"/>
          <w:color w:val="auto"/>
          <w:sz w:val="30"/>
          <w:szCs w:val="30"/>
        </w:rPr>
        <w:t xml:space="preserve">заключается </w:t>
      </w:r>
      <w:r w:rsidRPr="00E74923">
        <w:rPr>
          <w:rFonts w:ascii="Times New Roman" w:hAnsi="Times New Roman"/>
          <w:color w:val="auto"/>
          <w:sz w:val="30"/>
          <w:szCs w:val="30"/>
        </w:rPr>
        <w:t xml:space="preserve">в том, что </w:t>
      </w:r>
      <w:r w:rsidRPr="00E74923">
        <w:rPr>
          <w:rFonts w:ascii="Times New Roman" w:hAnsi="Times New Roman"/>
          <w:b/>
          <w:i/>
          <w:color w:val="auto"/>
          <w:sz w:val="30"/>
          <w:szCs w:val="30"/>
        </w:rPr>
        <w:t>перерабатывающий сектор промышленности остается одним из наиболее слабых, отстающих сегментов</w:t>
      </w:r>
      <w:r w:rsidRPr="00E74923">
        <w:rPr>
          <w:rFonts w:ascii="Times New Roman" w:hAnsi="Times New Roman"/>
          <w:b/>
          <w:color w:val="auto"/>
          <w:sz w:val="30"/>
          <w:szCs w:val="30"/>
        </w:rPr>
        <w:t xml:space="preserve"> </w:t>
      </w:r>
      <w:r w:rsidRPr="00E74923">
        <w:rPr>
          <w:rFonts w:ascii="Times New Roman" w:hAnsi="Times New Roman"/>
          <w:color w:val="auto"/>
          <w:sz w:val="30"/>
          <w:szCs w:val="30"/>
        </w:rPr>
        <w:t>российской экономики</w:t>
      </w:r>
      <w:r w:rsidRPr="00E74923">
        <w:rPr>
          <w:rStyle w:val="a4"/>
          <w:rFonts w:ascii="Times New Roman" w:hAnsi="Times New Roman"/>
          <w:color w:val="auto"/>
          <w:sz w:val="30"/>
          <w:szCs w:val="30"/>
        </w:rPr>
        <w:footnoteReference w:id="9"/>
      </w:r>
      <w:r w:rsidRPr="00E74923">
        <w:rPr>
          <w:rFonts w:ascii="Times New Roman" w:hAnsi="Times New Roman"/>
          <w:color w:val="auto"/>
          <w:sz w:val="30"/>
          <w:szCs w:val="30"/>
        </w:rPr>
        <w:t>.</w:t>
      </w:r>
    </w:p>
    <w:p w:rsidR="00EB4970" w:rsidRPr="00E74923" w:rsidRDefault="00EB4970" w:rsidP="00E74923">
      <w:pPr>
        <w:pStyle w:val="small"/>
        <w:spacing w:line="240" w:lineRule="auto"/>
        <w:ind w:firstLine="567"/>
        <w:rPr>
          <w:rFonts w:ascii="Times New Roman" w:hAnsi="Times New Roman"/>
          <w:color w:val="auto"/>
          <w:sz w:val="30"/>
          <w:szCs w:val="30"/>
        </w:rPr>
      </w:pPr>
      <w:r w:rsidRPr="00E74923">
        <w:rPr>
          <w:rFonts w:ascii="Times New Roman" w:hAnsi="Times New Roman"/>
          <w:color w:val="auto"/>
          <w:sz w:val="30"/>
          <w:szCs w:val="30"/>
        </w:rPr>
        <w:t>Единственным способом решения данной проблемы является курс на реиндустриализацию экономики, под которым авторы доклада понимают модернизацию отечественной промышленности на основе проведения активной системной промышленной политики, предполагающей:</w:t>
      </w:r>
    </w:p>
    <w:p w:rsidR="00EB4970" w:rsidRPr="00E74923" w:rsidRDefault="00EB4970" w:rsidP="00495803">
      <w:pPr>
        <w:pStyle w:val="small"/>
        <w:numPr>
          <w:ilvl w:val="0"/>
          <w:numId w:val="5"/>
        </w:numPr>
        <w:tabs>
          <w:tab w:val="left" w:pos="851"/>
        </w:tabs>
        <w:spacing w:line="240" w:lineRule="auto"/>
        <w:rPr>
          <w:rFonts w:ascii="Times New Roman" w:hAnsi="Times New Roman"/>
          <w:color w:val="auto"/>
          <w:sz w:val="30"/>
          <w:szCs w:val="30"/>
        </w:rPr>
      </w:pPr>
      <w:r w:rsidRPr="00E74923">
        <w:rPr>
          <w:rFonts w:ascii="Times New Roman" w:hAnsi="Times New Roman"/>
          <w:color w:val="auto"/>
          <w:sz w:val="30"/>
          <w:szCs w:val="30"/>
        </w:rPr>
        <w:t>обновление производственного аппарата промышленности;</w:t>
      </w:r>
    </w:p>
    <w:p w:rsidR="00EB4970" w:rsidRPr="00E74923" w:rsidRDefault="00EB4970" w:rsidP="00495803">
      <w:pPr>
        <w:pStyle w:val="small"/>
        <w:numPr>
          <w:ilvl w:val="0"/>
          <w:numId w:val="5"/>
        </w:numPr>
        <w:tabs>
          <w:tab w:val="left" w:pos="851"/>
        </w:tabs>
        <w:spacing w:line="240" w:lineRule="auto"/>
        <w:rPr>
          <w:rFonts w:ascii="Times New Roman" w:hAnsi="Times New Roman"/>
          <w:color w:val="auto"/>
          <w:sz w:val="30"/>
          <w:szCs w:val="30"/>
        </w:rPr>
      </w:pPr>
      <w:r w:rsidRPr="00E74923">
        <w:rPr>
          <w:rFonts w:ascii="Times New Roman" w:hAnsi="Times New Roman"/>
          <w:color w:val="auto"/>
          <w:sz w:val="30"/>
          <w:szCs w:val="30"/>
        </w:rPr>
        <w:t>восстановление ее структурной (отраслевой) целостности;</w:t>
      </w:r>
    </w:p>
    <w:p w:rsidR="00EB4970" w:rsidRPr="00E74923" w:rsidRDefault="00EB4970" w:rsidP="00495803">
      <w:pPr>
        <w:pStyle w:val="small"/>
        <w:numPr>
          <w:ilvl w:val="0"/>
          <w:numId w:val="5"/>
        </w:numPr>
        <w:tabs>
          <w:tab w:val="left" w:pos="851"/>
        </w:tabs>
        <w:spacing w:line="240" w:lineRule="auto"/>
        <w:rPr>
          <w:rFonts w:ascii="Times New Roman" w:hAnsi="Times New Roman"/>
          <w:color w:val="auto"/>
          <w:sz w:val="30"/>
          <w:szCs w:val="30"/>
        </w:rPr>
      </w:pPr>
      <w:r w:rsidRPr="00E74923">
        <w:rPr>
          <w:rFonts w:ascii="Times New Roman" w:hAnsi="Times New Roman"/>
          <w:color w:val="auto"/>
          <w:sz w:val="30"/>
          <w:szCs w:val="30"/>
        </w:rPr>
        <w:t>решение кадровых проблем промышленности;</w:t>
      </w:r>
    </w:p>
    <w:p w:rsidR="00EB4970" w:rsidRPr="00E74923" w:rsidRDefault="00EB4970" w:rsidP="00495803">
      <w:pPr>
        <w:pStyle w:val="small"/>
        <w:numPr>
          <w:ilvl w:val="0"/>
          <w:numId w:val="5"/>
        </w:numPr>
        <w:tabs>
          <w:tab w:val="left" w:pos="851"/>
        </w:tabs>
        <w:spacing w:line="240" w:lineRule="auto"/>
        <w:rPr>
          <w:rFonts w:ascii="Times New Roman" w:hAnsi="Times New Roman"/>
          <w:color w:val="auto"/>
          <w:sz w:val="30"/>
          <w:szCs w:val="30"/>
        </w:rPr>
      </w:pPr>
      <w:r w:rsidRPr="00E74923">
        <w:rPr>
          <w:rFonts w:ascii="Times New Roman" w:hAnsi="Times New Roman"/>
          <w:color w:val="auto"/>
          <w:sz w:val="30"/>
          <w:szCs w:val="30"/>
        </w:rPr>
        <w:t>выравнивание пространственных характеристик промышленного потенциала страны.</w:t>
      </w:r>
    </w:p>
    <w:p w:rsidR="00EB4970" w:rsidRPr="00E74923" w:rsidRDefault="00EB4970" w:rsidP="00E74923">
      <w:pPr>
        <w:pStyle w:val="small"/>
        <w:spacing w:line="240" w:lineRule="auto"/>
        <w:ind w:firstLine="567"/>
        <w:rPr>
          <w:rFonts w:ascii="Times New Roman" w:hAnsi="Times New Roman"/>
          <w:color w:val="auto"/>
          <w:sz w:val="30"/>
          <w:szCs w:val="30"/>
        </w:rPr>
      </w:pPr>
      <w:r w:rsidRPr="00E74923">
        <w:rPr>
          <w:rFonts w:ascii="Times New Roman" w:hAnsi="Times New Roman"/>
          <w:color w:val="auto"/>
          <w:sz w:val="30"/>
          <w:szCs w:val="30"/>
        </w:rPr>
        <w:t>Только при реализации этих условий возможно продвижение по пути реиндустриализации, способное обеспечить меру импортозамещения</w:t>
      </w:r>
      <w:r w:rsidR="003B178D">
        <w:rPr>
          <w:rFonts w:ascii="Times New Roman" w:hAnsi="Times New Roman"/>
          <w:color w:val="auto"/>
          <w:sz w:val="30"/>
          <w:szCs w:val="30"/>
        </w:rPr>
        <w:t>,</w:t>
      </w:r>
      <w:r w:rsidRPr="00E74923">
        <w:rPr>
          <w:rFonts w:ascii="Times New Roman" w:hAnsi="Times New Roman"/>
          <w:color w:val="auto"/>
          <w:sz w:val="30"/>
          <w:szCs w:val="30"/>
        </w:rPr>
        <w:t xml:space="preserve"> достаточную для гарантии экономической безопасности страны. </w:t>
      </w:r>
    </w:p>
    <w:p w:rsidR="00EB4970" w:rsidRPr="00E74923" w:rsidRDefault="00EB4970" w:rsidP="00E74923">
      <w:pPr>
        <w:pStyle w:val="small"/>
        <w:spacing w:line="240" w:lineRule="auto"/>
        <w:ind w:firstLine="567"/>
        <w:rPr>
          <w:rFonts w:ascii="Times New Roman" w:hAnsi="Times New Roman"/>
          <w:sz w:val="30"/>
          <w:szCs w:val="30"/>
        </w:rPr>
      </w:pPr>
      <w:r w:rsidRPr="00E74923">
        <w:rPr>
          <w:rFonts w:ascii="Times New Roman" w:hAnsi="Times New Roman"/>
          <w:sz w:val="30"/>
          <w:szCs w:val="30"/>
        </w:rPr>
        <w:t>В условиях дефицита кадровых, финансовых, инвестиционных и иных ресурсов реализовать меры по импортозамещению можно только при переходе к системе стратегического планирования, требующего адекватного экономического, институционального и нормативно-правового обеспечения. О</w:t>
      </w:r>
      <w:r w:rsidR="00A45CEB">
        <w:rPr>
          <w:rFonts w:ascii="Times New Roman" w:hAnsi="Times New Roman"/>
          <w:sz w:val="30"/>
          <w:szCs w:val="30"/>
        </w:rPr>
        <w:t xml:space="preserve">сновой последнего должны стать </w:t>
      </w:r>
      <w:r w:rsidR="00A45CEB" w:rsidRPr="00A45CEB">
        <w:rPr>
          <w:rFonts w:ascii="Times New Roman" w:hAnsi="Times New Roman"/>
          <w:sz w:val="30"/>
          <w:szCs w:val="30"/>
        </w:rPr>
        <w:t>Ф</w:t>
      </w:r>
      <w:r w:rsidR="00A45CEB">
        <w:rPr>
          <w:rFonts w:ascii="Times New Roman" w:hAnsi="Times New Roman"/>
          <w:sz w:val="30"/>
          <w:szCs w:val="30"/>
        </w:rPr>
        <w:t>едеральный</w:t>
      </w:r>
      <w:r w:rsidR="00A45CEB" w:rsidRPr="00A45CEB">
        <w:rPr>
          <w:rFonts w:ascii="Times New Roman" w:hAnsi="Times New Roman"/>
          <w:sz w:val="30"/>
          <w:szCs w:val="30"/>
        </w:rPr>
        <w:t xml:space="preserve"> закон</w:t>
      </w:r>
      <w:r w:rsidRPr="00E74923">
        <w:rPr>
          <w:rFonts w:ascii="Times New Roman" w:hAnsi="Times New Roman"/>
          <w:sz w:val="30"/>
          <w:szCs w:val="30"/>
        </w:rPr>
        <w:t xml:space="preserve"> </w:t>
      </w:r>
      <w:r w:rsidR="00A45CEB" w:rsidRPr="00A45CEB">
        <w:rPr>
          <w:rFonts w:ascii="Times New Roman" w:hAnsi="Times New Roman"/>
          <w:sz w:val="30"/>
          <w:szCs w:val="30"/>
        </w:rPr>
        <w:t>от 28 июня 2014 г. №</w:t>
      </w:r>
      <w:r w:rsidR="00A45CEB">
        <w:rPr>
          <w:rFonts w:ascii="Times New Roman" w:hAnsi="Times New Roman"/>
          <w:sz w:val="30"/>
          <w:szCs w:val="30"/>
        </w:rPr>
        <w:t xml:space="preserve"> </w:t>
      </w:r>
      <w:r w:rsidR="00A45CEB" w:rsidRPr="00A45CEB">
        <w:rPr>
          <w:rFonts w:ascii="Times New Roman" w:hAnsi="Times New Roman"/>
          <w:sz w:val="30"/>
          <w:szCs w:val="30"/>
        </w:rPr>
        <w:t xml:space="preserve">172-ФЗ </w:t>
      </w:r>
      <w:r w:rsidRPr="00E74923">
        <w:rPr>
          <w:rFonts w:ascii="Times New Roman" w:hAnsi="Times New Roman"/>
          <w:sz w:val="30"/>
          <w:szCs w:val="30"/>
        </w:rPr>
        <w:t>«О государственном стратегическом планировании в</w:t>
      </w:r>
      <w:r w:rsidR="00E23852">
        <w:rPr>
          <w:rFonts w:ascii="Times New Roman" w:hAnsi="Times New Roman"/>
          <w:sz w:val="30"/>
          <w:szCs w:val="30"/>
        </w:rPr>
        <w:t xml:space="preserve"> Российской Федерации»</w:t>
      </w:r>
      <w:r w:rsidRPr="00E74923">
        <w:rPr>
          <w:rFonts w:ascii="Times New Roman" w:hAnsi="Times New Roman"/>
          <w:sz w:val="30"/>
          <w:szCs w:val="30"/>
        </w:rPr>
        <w:t xml:space="preserve"> и </w:t>
      </w:r>
      <w:r w:rsidR="00A45CEB" w:rsidRPr="00A45CEB">
        <w:rPr>
          <w:rFonts w:ascii="Times New Roman" w:hAnsi="Times New Roman"/>
          <w:sz w:val="30"/>
          <w:szCs w:val="30"/>
        </w:rPr>
        <w:t>Федеральный закон от 31 декабря 2014 г. №</w:t>
      </w:r>
      <w:r w:rsidR="00A45CEB">
        <w:rPr>
          <w:rFonts w:ascii="Times New Roman" w:hAnsi="Times New Roman"/>
          <w:sz w:val="30"/>
          <w:szCs w:val="30"/>
        </w:rPr>
        <w:t xml:space="preserve"> </w:t>
      </w:r>
      <w:r w:rsidR="00A45CEB" w:rsidRPr="00A45CEB">
        <w:rPr>
          <w:rFonts w:ascii="Times New Roman" w:hAnsi="Times New Roman"/>
          <w:sz w:val="30"/>
          <w:szCs w:val="30"/>
        </w:rPr>
        <w:t xml:space="preserve">488-ФЗ </w:t>
      </w:r>
      <w:r w:rsidRPr="00E74923">
        <w:rPr>
          <w:rFonts w:ascii="Times New Roman" w:hAnsi="Times New Roman"/>
          <w:sz w:val="30"/>
          <w:szCs w:val="30"/>
        </w:rPr>
        <w:t>«О промышленной политике</w:t>
      </w:r>
      <w:r w:rsidR="00E23852">
        <w:rPr>
          <w:rFonts w:ascii="Times New Roman" w:hAnsi="Times New Roman"/>
          <w:sz w:val="30"/>
          <w:szCs w:val="30"/>
        </w:rPr>
        <w:t xml:space="preserve"> в Российской Федерации»</w:t>
      </w:r>
      <w:r w:rsidRPr="00E74923">
        <w:rPr>
          <w:rFonts w:ascii="Times New Roman" w:hAnsi="Times New Roman"/>
          <w:sz w:val="30"/>
          <w:szCs w:val="30"/>
        </w:rPr>
        <w:t>.</w:t>
      </w:r>
    </w:p>
    <w:p w:rsidR="00EB4970" w:rsidRPr="00E74923" w:rsidRDefault="00A45CEB" w:rsidP="00E74923">
      <w:pPr>
        <w:pStyle w:val="small"/>
        <w:spacing w:line="240" w:lineRule="auto"/>
        <w:ind w:firstLine="567"/>
        <w:rPr>
          <w:rFonts w:ascii="Times New Roman" w:hAnsi="Times New Roman"/>
          <w:sz w:val="30"/>
          <w:szCs w:val="30"/>
        </w:rPr>
      </w:pPr>
      <w:r>
        <w:rPr>
          <w:rFonts w:ascii="Times New Roman" w:hAnsi="Times New Roman"/>
          <w:sz w:val="30"/>
          <w:szCs w:val="30"/>
        </w:rPr>
        <w:t>Эти</w:t>
      </w:r>
      <w:r w:rsidR="00EB4970" w:rsidRPr="00E74923">
        <w:rPr>
          <w:rFonts w:ascii="Times New Roman" w:hAnsi="Times New Roman"/>
          <w:sz w:val="30"/>
          <w:szCs w:val="30"/>
        </w:rPr>
        <w:t xml:space="preserve"> законодательны</w:t>
      </w:r>
      <w:r>
        <w:rPr>
          <w:rFonts w:ascii="Times New Roman" w:hAnsi="Times New Roman"/>
          <w:sz w:val="30"/>
          <w:szCs w:val="30"/>
        </w:rPr>
        <w:t>е</w:t>
      </w:r>
      <w:r w:rsidR="00EB4970" w:rsidRPr="00E74923">
        <w:rPr>
          <w:rFonts w:ascii="Times New Roman" w:hAnsi="Times New Roman"/>
          <w:sz w:val="30"/>
          <w:szCs w:val="30"/>
        </w:rPr>
        <w:t xml:space="preserve"> акт</w:t>
      </w:r>
      <w:r>
        <w:rPr>
          <w:rFonts w:ascii="Times New Roman" w:hAnsi="Times New Roman"/>
          <w:sz w:val="30"/>
          <w:szCs w:val="30"/>
        </w:rPr>
        <w:t>ы</w:t>
      </w:r>
      <w:r w:rsidR="00EB4970" w:rsidRPr="00E74923">
        <w:rPr>
          <w:rFonts w:ascii="Times New Roman" w:hAnsi="Times New Roman"/>
          <w:sz w:val="30"/>
          <w:szCs w:val="30"/>
        </w:rPr>
        <w:t xml:space="preserve"> в целом обладают достаточн</w:t>
      </w:r>
      <w:r>
        <w:rPr>
          <w:rFonts w:ascii="Times New Roman" w:hAnsi="Times New Roman"/>
          <w:sz w:val="30"/>
          <w:szCs w:val="30"/>
        </w:rPr>
        <w:t>ой степенью сопряженности. Так,</w:t>
      </w:r>
      <w:r w:rsidRPr="00A45CEB">
        <w:rPr>
          <w:rFonts w:ascii="Times New Roman" w:hAnsi="Times New Roman"/>
          <w:sz w:val="30"/>
          <w:szCs w:val="30"/>
        </w:rPr>
        <w:t xml:space="preserve"> закон</w:t>
      </w:r>
      <w:r w:rsidRPr="00E74923">
        <w:rPr>
          <w:rFonts w:ascii="Times New Roman" w:hAnsi="Times New Roman"/>
          <w:sz w:val="30"/>
          <w:szCs w:val="30"/>
        </w:rPr>
        <w:t xml:space="preserve"> </w:t>
      </w:r>
      <w:r>
        <w:rPr>
          <w:rFonts w:ascii="Times New Roman" w:hAnsi="Times New Roman"/>
          <w:sz w:val="30"/>
          <w:szCs w:val="30"/>
        </w:rPr>
        <w:t xml:space="preserve">№ </w:t>
      </w:r>
      <w:r w:rsidRPr="00A45CEB">
        <w:rPr>
          <w:rFonts w:ascii="Times New Roman" w:hAnsi="Times New Roman"/>
          <w:sz w:val="30"/>
          <w:szCs w:val="30"/>
        </w:rPr>
        <w:t xml:space="preserve">172-ФЗ </w:t>
      </w:r>
      <w:r w:rsidR="00EB4970" w:rsidRPr="00E74923">
        <w:rPr>
          <w:rFonts w:ascii="Times New Roman" w:hAnsi="Times New Roman"/>
          <w:sz w:val="30"/>
          <w:szCs w:val="30"/>
        </w:rPr>
        <w:t>особо выделя</w:t>
      </w:r>
      <w:r>
        <w:rPr>
          <w:rFonts w:ascii="Times New Roman" w:hAnsi="Times New Roman"/>
          <w:sz w:val="30"/>
          <w:szCs w:val="30"/>
        </w:rPr>
        <w:t xml:space="preserve">ет </w:t>
      </w:r>
      <w:r w:rsidR="00EB4970" w:rsidRPr="00E74923">
        <w:rPr>
          <w:rFonts w:ascii="Times New Roman" w:hAnsi="Times New Roman"/>
          <w:sz w:val="30"/>
          <w:szCs w:val="30"/>
        </w:rPr>
        <w:t xml:space="preserve">отраслевой срез в системе стратегического планирования, а </w:t>
      </w:r>
      <w:r>
        <w:rPr>
          <w:rFonts w:ascii="Times New Roman" w:hAnsi="Times New Roman"/>
          <w:sz w:val="30"/>
          <w:szCs w:val="30"/>
        </w:rPr>
        <w:t xml:space="preserve">закон </w:t>
      </w:r>
      <w:r>
        <w:rPr>
          <w:rFonts w:ascii="Times New Roman" w:hAnsi="Times New Roman"/>
          <w:sz w:val="30"/>
          <w:szCs w:val="30"/>
        </w:rPr>
        <w:br/>
      </w:r>
      <w:r w:rsidRPr="00A45CEB">
        <w:rPr>
          <w:rFonts w:ascii="Times New Roman" w:hAnsi="Times New Roman"/>
          <w:sz w:val="30"/>
          <w:szCs w:val="30"/>
        </w:rPr>
        <w:t>№</w:t>
      </w:r>
      <w:r>
        <w:rPr>
          <w:rFonts w:ascii="Times New Roman" w:hAnsi="Times New Roman"/>
          <w:sz w:val="30"/>
          <w:szCs w:val="30"/>
        </w:rPr>
        <w:t xml:space="preserve"> </w:t>
      </w:r>
      <w:r w:rsidRPr="00A45CEB">
        <w:rPr>
          <w:rFonts w:ascii="Times New Roman" w:hAnsi="Times New Roman"/>
          <w:sz w:val="30"/>
          <w:szCs w:val="30"/>
        </w:rPr>
        <w:t>488-ФЗ</w:t>
      </w:r>
      <w:r w:rsidRPr="00E74923">
        <w:rPr>
          <w:rFonts w:ascii="Times New Roman" w:hAnsi="Times New Roman"/>
          <w:sz w:val="30"/>
          <w:szCs w:val="30"/>
        </w:rPr>
        <w:t xml:space="preserve"> </w:t>
      </w:r>
      <w:r w:rsidR="00EB4970" w:rsidRPr="00E74923">
        <w:rPr>
          <w:rFonts w:ascii="Times New Roman" w:hAnsi="Times New Roman"/>
          <w:sz w:val="30"/>
          <w:szCs w:val="30"/>
        </w:rPr>
        <w:t>(ст.</w:t>
      </w:r>
      <w:r w:rsidR="00E23852">
        <w:rPr>
          <w:rFonts w:ascii="Times New Roman" w:hAnsi="Times New Roman"/>
          <w:sz w:val="30"/>
          <w:szCs w:val="30"/>
        </w:rPr>
        <w:t xml:space="preserve"> </w:t>
      </w:r>
      <w:r w:rsidR="00EB4970" w:rsidRPr="00E74923">
        <w:rPr>
          <w:rFonts w:ascii="Times New Roman" w:hAnsi="Times New Roman"/>
          <w:sz w:val="30"/>
          <w:szCs w:val="30"/>
        </w:rPr>
        <w:t>6</w:t>
      </w:r>
      <w:r>
        <w:rPr>
          <w:rFonts w:ascii="Times New Roman" w:hAnsi="Times New Roman"/>
          <w:sz w:val="30"/>
          <w:szCs w:val="30"/>
        </w:rPr>
        <w:t>) рассматривает</w:t>
      </w:r>
      <w:r w:rsidR="00EB4970" w:rsidRPr="00E74923">
        <w:rPr>
          <w:rFonts w:ascii="Times New Roman" w:hAnsi="Times New Roman"/>
          <w:sz w:val="30"/>
          <w:szCs w:val="30"/>
        </w:rPr>
        <w:t xml:space="preserve"> утверждение соответствующего круга документов стратегического планирования как один из наиболее важных моментов в разработке и реализации промышленной политики в Российской Федерации</w:t>
      </w:r>
      <w:r w:rsidR="00EB4970" w:rsidRPr="00E74923">
        <w:rPr>
          <w:rStyle w:val="a4"/>
          <w:rFonts w:ascii="Times New Roman" w:hAnsi="Times New Roman"/>
          <w:sz w:val="30"/>
          <w:szCs w:val="30"/>
        </w:rPr>
        <w:footnoteReference w:id="10"/>
      </w:r>
      <w:r w:rsidR="00EB4970" w:rsidRPr="00E74923">
        <w:rPr>
          <w:rFonts w:ascii="Times New Roman" w:hAnsi="Times New Roman"/>
          <w:sz w:val="30"/>
          <w:szCs w:val="30"/>
        </w:rPr>
        <w:t>.</w:t>
      </w:r>
    </w:p>
    <w:p w:rsidR="00EB4970" w:rsidRPr="00E74923" w:rsidRDefault="00EB4970" w:rsidP="00E74923">
      <w:pPr>
        <w:spacing w:after="0" w:line="240" w:lineRule="auto"/>
        <w:ind w:firstLine="567"/>
        <w:jc w:val="both"/>
        <w:rPr>
          <w:rFonts w:ascii="Times New Roman" w:hAnsi="Times New Roman"/>
          <w:sz w:val="30"/>
          <w:szCs w:val="30"/>
        </w:rPr>
      </w:pPr>
    </w:p>
    <w:p w:rsidR="008B521C" w:rsidRDefault="00EB4970" w:rsidP="008B521C">
      <w:pPr>
        <w:pStyle w:val="2"/>
      </w:pPr>
      <w:bookmarkStart w:id="4" w:name="_Toc391983757"/>
      <w:bookmarkStart w:id="5" w:name="_Toc410746123"/>
      <w:r w:rsidRPr="00E74923">
        <w:t>1.1. Требования к системе стратегического планирования</w:t>
      </w:r>
      <w:bookmarkEnd w:id="4"/>
      <w:bookmarkEnd w:id="5"/>
    </w:p>
    <w:p w:rsidR="00EB4970" w:rsidRPr="008B521C" w:rsidRDefault="00EB4970" w:rsidP="008B521C">
      <w:pPr>
        <w:spacing w:after="0" w:line="240" w:lineRule="auto"/>
        <w:jc w:val="center"/>
        <w:rPr>
          <w:rFonts w:ascii="Times New Roman" w:hAnsi="Times New Roman"/>
          <w:sz w:val="30"/>
          <w:szCs w:val="30"/>
        </w:rPr>
      </w:pPr>
    </w:p>
    <w:p w:rsidR="00EB4970" w:rsidRPr="00E74923" w:rsidRDefault="008B521C" w:rsidP="00E74923">
      <w:pPr>
        <w:spacing w:after="0" w:line="240" w:lineRule="auto"/>
        <w:ind w:firstLine="567"/>
        <w:jc w:val="both"/>
        <w:rPr>
          <w:rFonts w:ascii="Times New Roman" w:hAnsi="Times New Roman"/>
          <w:sz w:val="30"/>
          <w:szCs w:val="30"/>
        </w:rPr>
      </w:pPr>
      <w:r>
        <w:rPr>
          <w:rFonts w:ascii="Times New Roman" w:hAnsi="Times New Roman"/>
          <w:sz w:val="30"/>
          <w:szCs w:val="30"/>
        </w:rPr>
        <w:t>Т</w:t>
      </w:r>
      <w:r w:rsidR="00EB4970" w:rsidRPr="00E74923">
        <w:rPr>
          <w:rFonts w:ascii="Times New Roman" w:hAnsi="Times New Roman"/>
          <w:sz w:val="30"/>
          <w:szCs w:val="30"/>
        </w:rPr>
        <w:t xml:space="preserve">ребования </w:t>
      </w:r>
      <w:r>
        <w:rPr>
          <w:rFonts w:ascii="Times New Roman" w:hAnsi="Times New Roman"/>
          <w:sz w:val="30"/>
          <w:szCs w:val="30"/>
        </w:rPr>
        <w:t xml:space="preserve">к системе стратегического планирования в сфере промышленного развития </w:t>
      </w:r>
      <w:r w:rsidR="00EB4970" w:rsidRPr="00E74923">
        <w:rPr>
          <w:rFonts w:ascii="Times New Roman" w:hAnsi="Times New Roman"/>
          <w:sz w:val="30"/>
          <w:szCs w:val="30"/>
        </w:rPr>
        <w:t>сводят</w:t>
      </w:r>
      <w:r>
        <w:rPr>
          <w:rFonts w:ascii="Times New Roman" w:hAnsi="Times New Roman"/>
          <w:sz w:val="30"/>
          <w:szCs w:val="30"/>
        </w:rPr>
        <w:t>ся</w:t>
      </w:r>
      <w:r w:rsidR="006C4313">
        <w:rPr>
          <w:rFonts w:ascii="Times New Roman" w:hAnsi="Times New Roman"/>
          <w:sz w:val="30"/>
          <w:szCs w:val="30"/>
        </w:rPr>
        <w:t>,</w:t>
      </w:r>
      <w:r w:rsidR="00EB4970" w:rsidRPr="00E74923">
        <w:rPr>
          <w:rFonts w:ascii="Times New Roman" w:hAnsi="Times New Roman"/>
          <w:sz w:val="30"/>
          <w:szCs w:val="30"/>
        </w:rPr>
        <w:t xml:space="preserve"> прежде всего</w:t>
      </w:r>
      <w:r w:rsidR="006C4313">
        <w:rPr>
          <w:rFonts w:ascii="Times New Roman" w:hAnsi="Times New Roman"/>
          <w:sz w:val="30"/>
          <w:szCs w:val="30"/>
        </w:rPr>
        <w:t>,</w:t>
      </w:r>
      <w:r w:rsidR="00EB4970" w:rsidRPr="00E74923">
        <w:rPr>
          <w:rFonts w:ascii="Times New Roman" w:hAnsi="Times New Roman"/>
          <w:sz w:val="30"/>
          <w:szCs w:val="30"/>
        </w:rPr>
        <w:t xml:space="preserve"> к последовательному формированию предпосылок, при которых могут быть реализованы преимущества системы стратегического планирования в целом, в том чис</w:t>
      </w:r>
      <w:r>
        <w:rPr>
          <w:rFonts w:ascii="Times New Roman" w:hAnsi="Times New Roman"/>
          <w:sz w:val="30"/>
          <w:szCs w:val="30"/>
        </w:rPr>
        <w:t>ле</w:t>
      </w:r>
      <w:r w:rsidR="00EB4970" w:rsidRPr="00E74923">
        <w:rPr>
          <w:rFonts w:ascii="Times New Roman" w:hAnsi="Times New Roman"/>
          <w:sz w:val="30"/>
          <w:szCs w:val="30"/>
        </w:rPr>
        <w:t xml:space="preserve"> как инструмента политики реиндустриализации отечественной экономики. Эти требования в целом достаточно полно и согласованно отражены и в </w:t>
      </w:r>
      <w:r>
        <w:rPr>
          <w:rFonts w:ascii="Times New Roman" w:hAnsi="Times New Roman"/>
          <w:sz w:val="30"/>
          <w:szCs w:val="30"/>
        </w:rPr>
        <w:t xml:space="preserve">законе № 172-ФЗ, и в законе </w:t>
      </w:r>
      <w:r>
        <w:rPr>
          <w:rFonts w:ascii="Times New Roman" w:hAnsi="Times New Roman"/>
          <w:sz w:val="30"/>
          <w:szCs w:val="30"/>
        </w:rPr>
        <w:br/>
        <w:t>№ 488-ФЗ</w:t>
      </w:r>
      <w:r w:rsidR="00EB4970" w:rsidRPr="00E74923">
        <w:rPr>
          <w:rFonts w:ascii="Times New Roman" w:hAnsi="Times New Roman"/>
          <w:sz w:val="30"/>
          <w:szCs w:val="30"/>
        </w:rPr>
        <w:t>.</w:t>
      </w:r>
    </w:p>
    <w:p w:rsidR="008B521C"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К</w:t>
      </w:r>
      <w:r w:rsidR="008B521C">
        <w:rPr>
          <w:rFonts w:ascii="Times New Roman" w:hAnsi="Times New Roman"/>
          <w:sz w:val="30"/>
          <w:szCs w:val="30"/>
        </w:rPr>
        <w:t xml:space="preserve"> данным предпосылкам относятся:</w:t>
      </w:r>
    </w:p>
    <w:p w:rsidR="00EB4970" w:rsidRPr="008B521C" w:rsidRDefault="00EB4970" w:rsidP="00495803">
      <w:pPr>
        <w:pStyle w:val="a5"/>
        <w:numPr>
          <w:ilvl w:val="0"/>
          <w:numId w:val="26"/>
        </w:numPr>
        <w:rPr>
          <w:sz w:val="30"/>
          <w:szCs w:val="30"/>
        </w:rPr>
      </w:pPr>
      <w:r w:rsidRPr="008B521C">
        <w:rPr>
          <w:sz w:val="30"/>
          <w:szCs w:val="30"/>
        </w:rPr>
        <w:t>во-первых, сопряжение документов стратегического планирования по вертикали (федеральный, окружной, региональный и му</w:t>
      </w:r>
      <w:r w:rsidR="008B521C">
        <w:rPr>
          <w:sz w:val="30"/>
          <w:szCs w:val="30"/>
        </w:rPr>
        <w:t>ниципальный уровни);</w:t>
      </w:r>
    </w:p>
    <w:p w:rsidR="00EB4970" w:rsidRPr="008B521C" w:rsidRDefault="008B521C" w:rsidP="00495803">
      <w:pPr>
        <w:pStyle w:val="a5"/>
        <w:numPr>
          <w:ilvl w:val="0"/>
          <w:numId w:val="26"/>
        </w:numPr>
        <w:rPr>
          <w:sz w:val="30"/>
          <w:szCs w:val="30"/>
        </w:rPr>
      </w:pPr>
      <w:r>
        <w:rPr>
          <w:sz w:val="30"/>
          <w:szCs w:val="30"/>
        </w:rPr>
        <w:t>в</w:t>
      </w:r>
      <w:r w:rsidR="00EB4970" w:rsidRPr="008B521C">
        <w:rPr>
          <w:sz w:val="30"/>
          <w:szCs w:val="30"/>
        </w:rPr>
        <w:t>о-вторых, координация стратегий и планов как отраслевого, так и территориального развития на всех уровнях управления в рамках единого представления об основных путях и практических задачах восстановления и модернизации промышленного потенциа</w:t>
      </w:r>
      <w:r>
        <w:rPr>
          <w:sz w:val="30"/>
          <w:szCs w:val="30"/>
        </w:rPr>
        <w:t>ла страны;</w:t>
      </w:r>
    </w:p>
    <w:p w:rsidR="00EB4970" w:rsidRPr="008B521C" w:rsidRDefault="008B521C" w:rsidP="00495803">
      <w:pPr>
        <w:pStyle w:val="a5"/>
        <w:numPr>
          <w:ilvl w:val="0"/>
          <w:numId w:val="26"/>
        </w:numPr>
        <w:rPr>
          <w:sz w:val="30"/>
          <w:szCs w:val="30"/>
        </w:rPr>
      </w:pPr>
      <w:r>
        <w:rPr>
          <w:sz w:val="30"/>
          <w:szCs w:val="30"/>
        </w:rPr>
        <w:t>в</w:t>
      </w:r>
      <w:r w:rsidR="00EB4970" w:rsidRPr="008B521C">
        <w:rPr>
          <w:sz w:val="30"/>
          <w:szCs w:val="30"/>
        </w:rPr>
        <w:t>-третьих, долговременная стабильность экономической, в частности, налогово-бюджетной политики государства, высокая степень защищенности принимаемых программ и проектов, в том чис</w:t>
      </w:r>
      <w:r>
        <w:rPr>
          <w:sz w:val="30"/>
          <w:szCs w:val="30"/>
        </w:rPr>
        <w:t xml:space="preserve">ле </w:t>
      </w:r>
      <w:r w:rsidR="00EB4970" w:rsidRPr="008B521C">
        <w:rPr>
          <w:sz w:val="30"/>
          <w:szCs w:val="30"/>
        </w:rPr>
        <w:t>в сфере государственных инвестиций и закупок, что позволит параллельно и во взаимосвязи с системой публичног</w:t>
      </w:r>
      <w:r w:rsidR="00436DBD">
        <w:rPr>
          <w:sz w:val="30"/>
          <w:szCs w:val="30"/>
        </w:rPr>
        <w:t>о управления осуществлять на начальном этапе стратегическое планирование</w:t>
      </w:r>
      <w:r w:rsidR="00EB4970" w:rsidRPr="008B521C">
        <w:rPr>
          <w:sz w:val="30"/>
          <w:szCs w:val="30"/>
        </w:rPr>
        <w:t xml:space="preserve"> в частном секторе эко</w:t>
      </w:r>
      <w:r w:rsidR="00436DBD">
        <w:rPr>
          <w:sz w:val="30"/>
          <w:szCs w:val="30"/>
        </w:rPr>
        <w:t>номики;</w:t>
      </w:r>
    </w:p>
    <w:p w:rsidR="00EB4970" w:rsidRPr="008B521C" w:rsidRDefault="00436DBD" w:rsidP="00495803">
      <w:pPr>
        <w:pStyle w:val="a5"/>
        <w:numPr>
          <w:ilvl w:val="0"/>
          <w:numId w:val="26"/>
        </w:numPr>
        <w:rPr>
          <w:sz w:val="30"/>
          <w:szCs w:val="30"/>
        </w:rPr>
      </w:pPr>
      <w:r>
        <w:rPr>
          <w:sz w:val="30"/>
          <w:szCs w:val="30"/>
        </w:rPr>
        <w:t>в</w:t>
      </w:r>
      <w:r w:rsidR="00EB4970" w:rsidRPr="008B521C">
        <w:rPr>
          <w:sz w:val="30"/>
          <w:szCs w:val="30"/>
        </w:rPr>
        <w:t>-четвертых, переход к программно-целевым методам управления и бюджетирования; формирование сети специализированных институтов развития, реализующих программы модернизации ведущих отраслей промышленности, особенно машиностроения и металлообработки.</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Так, </w:t>
      </w:r>
      <w:r w:rsidR="00BC2903">
        <w:rPr>
          <w:rFonts w:ascii="Times New Roman" w:hAnsi="Times New Roman"/>
          <w:sz w:val="30"/>
          <w:szCs w:val="30"/>
        </w:rPr>
        <w:t xml:space="preserve">закон № </w:t>
      </w:r>
      <w:r w:rsidR="00BC2903" w:rsidRPr="00E74923">
        <w:rPr>
          <w:rFonts w:ascii="Times New Roman" w:hAnsi="Times New Roman"/>
          <w:sz w:val="30"/>
          <w:szCs w:val="30"/>
        </w:rPr>
        <w:t>488</w:t>
      </w:r>
      <w:r w:rsidR="00BC2903">
        <w:rPr>
          <w:rFonts w:ascii="Times New Roman" w:hAnsi="Times New Roman"/>
          <w:sz w:val="30"/>
          <w:szCs w:val="30"/>
        </w:rPr>
        <w:t>-ФЗ</w:t>
      </w:r>
      <w:r w:rsidRPr="00E74923">
        <w:rPr>
          <w:rFonts w:ascii="Times New Roman" w:hAnsi="Times New Roman"/>
          <w:sz w:val="30"/>
          <w:szCs w:val="30"/>
        </w:rPr>
        <w:t xml:space="preserve"> специально выделяет как доминирую</w:t>
      </w:r>
      <w:r w:rsidR="00701AFE">
        <w:rPr>
          <w:rFonts w:ascii="Times New Roman" w:hAnsi="Times New Roman"/>
          <w:sz w:val="30"/>
          <w:szCs w:val="30"/>
        </w:rPr>
        <w:t xml:space="preserve">щий </w:t>
      </w:r>
      <w:r w:rsidRPr="00E74923">
        <w:rPr>
          <w:rFonts w:ascii="Times New Roman" w:hAnsi="Times New Roman"/>
          <w:sz w:val="30"/>
          <w:szCs w:val="30"/>
        </w:rPr>
        <w:t xml:space="preserve">программно-целевой метод </w:t>
      </w:r>
      <w:r w:rsidRPr="00DA63D1">
        <w:rPr>
          <w:rFonts w:ascii="Times New Roman" w:hAnsi="Times New Roman"/>
          <w:sz w:val="30"/>
          <w:szCs w:val="30"/>
        </w:rPr>
        <w:t>формирования</w:t>
      </w:r>
      <w:r w:rsidRPr="00E74923">
        <w:rPr>
          <w:rFonts w:ascii="Times New Roman" w:hAnsi="Times New Roman"/>
          <w:sz w:val="30"/>
          <w:szCs w:val="30"/>
        </w:rPr>
        <w:t xml:space="preserve"> документов стратегического план</w:t>
      </w:r>
      <w:r w:rsidR="00701AFE">
        <w:rPr>
          <w:rFonts w:ascii="Times New Roman" w:hAnsi="Times New Roman"/>
          <w:sz w:val="30"/>
          <w:szCs w:val="30"/>
        </w:rPr>
        <w:t>ирования в сфере промышленности</w:t>
      </w:r>
      <w:r w:rsidRPr="00E74923">
        <w:rPr>
          <w:rFonts w:ascii="Times New Roman" w:hAnsi="Times New Roman"/>
          <w:sz w:val="30"/>
          <w:szCs w:val="30"/>
        </w:rPr>
        <w:t xml:space="preserve">. Однако закон не указывает на принципы, согласно которым должен </w:t>
      </w:r>
      <w:r w:rsidR="00DA63D1">
        <w:rPr>
          <w:rFonts w:ascii="Times New Roman" w:hAnsi="Times New Roman"/>
          <w:sz w:val="30"/>
          <w:szCs w:val="30"/>
        </w:rPr>
        <w:t>создаваться</w:t>
      </w:r>
      <w:r w:rsidR="003636C7">
        <w:rPr>
          <w:rFonts w:ascii="Times New Roman" w:hAnsi="Times New Roman"/>
          <w:sz w:val="30"/>
          <w:szCs w:val="30"/>
        </w:rPr>
        <w:t xml:space="preserve"> </w:t>
      </w:r>
      <w:r w:rsidRPr="00E74923">
        <w:rPr>
          <w:rFonts w:ascii="Times New Roman" w:hAnsi="Times New Roman"/>
          <w:sz w:val="30"/>
          <w:szCs w:val="30"/>
        </w:rPr>
        <w:t>на</w:t>
      </w:r>
      <w:r w:rsidR="003636C7">
        <w:rPr>
          <w:rFonts w:ascii="Times New Roman" w:hAnsi="Times New Roman"/>
          <w:sz w:val="30"/>
          <w:szCs w:val="30"/>
        </w:rPr>
        <w:t>бор</w:t>
      </w:r>
      <w:r w:rsidRPr="00E74923">
        <w:rPr>
          <w:rFonts w:ascii="Times New Roman" w:hAnsi="Times New Roman"/>
          <w:sz w:val="30"/>
          <w:szCs w:val="30"/>
        </w:rPr>
        <w:t xml:space="preserve"> промышленно-ориентированных государственных программ, а также</w:t>
      </w:r>
      <w:r w:rsidR="003636C7">
        <w:rPr>
          <w:rFonts w:ascii="Times New Roman" w:hAnsi="Times New Roman"/>
          <w:sz w:val="30"/>
          <w:szCs w:val="30"/>
        </w:rPr>
        <w:t xml:space="preserve"> на механизмы их согласования (</w:t>
      </w:r>
      <w:r w:rsidRPr="00E74923">
        <w:rPr>
          <w:rFonts w:ascii="Times New Roman" w:hAnsi="Times New Roman"/>
          <w:sz w:val="30"/>
          <w:szCs w:val="30"/>
        </w:rPr>
        <w:t>как между собой, так и с остальными государственными программами</w:t>
      </w:r>
      <w:r w:rsidR="003636C7">
        <w:rPr>
          <w:rFonts w:ascii="Times New Roman" w:hAnsi="Times New Roman"/>
          <w:sz w:val="30"/>
          <w:szCs w:val="30"/>
        </w:rPr>
        <w:t>)</w:t>
      </w:r>
      <w:r w:rsidRPr="00E74923">
        <w:rPr>
          <w:rFonts w:ascii="Times New Roman" w:hAnsi="Times New Roman"/>
          <w:sz w:val="30"/>
          <w:szCs w:val="30"/>
        </w:rPr>
        <w:t>, которые в различной степени связаны с формированием условий и предпосылок индустриального развития</w:t>
      </w:r>
      <w:r w:rsidRPr="00E74923">
        <w:rPr>
          <w:rStyle w:val="a4"/>
          <w:rFonts w:ascii="Times New Roman" w:hAnsi="Times New Roman"/>
          <w:sz w:val="30"/>
          <w:szCs w:val="30"/>
        </w:rPr>
        <w:footnoteReference w:id="11"/>
      </w:r>
      <w:r w:rsidRPr="00E74923">
        <w:rPr>
          <w:rFonts w:ascii="Times New Roman" w:hAnsi="Times New Roman"/>
          <w:sz w:val="30"/>
          <w:szCs w:val="30"/>
        </w:rPr>
        <w:t xml:space="preserve">. </w:t>
      </w:r>
    </w:p>
    <w:p w:rsidR="00EB4970" w:rsidRPr="00E74923" w:rsidRDefault="003636C7" w:rsidP="00E74923">
      <w:pPr>
        <w:spacing w:after="0" w:line="240" w:lineRule="auto"/>
        <w:ind w:firstLine="567"/>
        <w:jc w:val="both"/>
        <w:rPr>
          <w:rFonts w:ascii="Times New Roman" w:hAnsi="Times New Roman"/>
          <w:sz w:val="30"/>
          <w:szCs w:val="30"/>
        </w:rPr>
      </w:pPr>
      <w:r>
        <w:rPr>
          <w:rFonts w:ascii="Times New Roman" w:hAnsi="Times New Roman"/>
          <w:sz w:val="30"/>
          <w:szCs w:val="30"/>
        </w:rPr>
        <w:t>Не согласованы</w:t>
      </w:r>
      <w:r w:rsidR="00EB4970" w:rsidRPr="00E74923">
        <w:rPr>
          <w:rFonts w:ascii="Times New Roman" w:hAnsi="Times New Roman"/>
          <w:sz w:val="30"/>
          <w:szCs w:val="30"/>
        </w:rPr>
        <w:t xml:space="preserve"> с системой государственных программ и технологические платформы, обозначающиеся как ключевые направления развития науки и техники. Это касается и системы </w:t>
      </w:r>
      <w:r w:rsidR="00EB4970" w:rsidRPr="00187B71">
        <w:rPr>
          <w:rFonts w:ascii="Times New Roman" w:hAnsi="Times New Roman"/>
          <w:sz w:val="30"/>
          <w:szCs w:val="30"/>
        </w:rPr>
        <w:t>«дорожных карт»</w:t>
      </w:r>
      <w:r w:rsidR="00EB4970" w:rsidRPr="00E74923">
        <w:rPr>
          <w:rFonts w:ascii="Times New Roman" w:hAnsi="Times New Roman"/>
          <w:sz w:val="30"/>
          <w:szCs w:val="30"/>
        </w:rPr>
        <w:t xml:space="preserve"> </w:t>
      </w:r>
      <w:r>
        <w:rPr>
          <w:rFonts w:ascii="Times New Roman" w:hAnsi="Times New Roman"/>
          <w:sz w:val="30"/>
          <w:szCs w:val="30"/>
        </w:rPr>
        <w:t>п</w:t>
      </w:r>
      <w:r w:rsidR="00EB4970" w:rsidRPr="00E74923">
        <w:rPr>
          <w:rFonts w:ascii="Times New Roman" w:hAnsi="Times New Roman"/>
          <w:sz w:val="30"/>
          <w:szCs w:val="30"/>
        </w:rPr>
        <w:t>равительства РФ, объединенных целевой направленностью в рамках «</w:t>
      </w:r>
      <w:r w:rsidR="00EB4970" w:rsidRPr="00E74923">
        <w:rPr>
          <w:rFonts w:ascii="Times New Roman" w:hAnsi="Times New Roman"/>
          <w:bCs/>
          <w:sz w:val="30"/>
          <w:szCs w:val="30"/>
          <w:bdr w:val="none" w:sz="0" w:space="0" w:color="auto" w:frame="1"/>
        </w:rPr>
        <w:t xml:space="preserve">Национальной предпринимательской инициативы по улучшению инвестиционного климата в Российской Федерации». Многие эксперты рассматривают в качестве реально «работающего» элемента системы стратегического планирования социально-экономические индикаторы, зафиксированные в </w:t>
      </w:r>
      <w:r w:rsidR="00187B71">
        <w:rPr>
          <w:rFonts w:ascii="Times New Roman" w:hAnsi="Times New Roman"/>
          <w:bCs/>
          <w:sz w:val="30"/>
          <w:szCs w:val="30"/>
          <w:bdr w:val="none" w:sz="0" w:space="0" w:color="auto" w:frame="1"/>
        </w:rPr>
        <w:t>майских указах</w:t>
      </w:r>
      <w:r w:rsidR="00EB4970" w:rsidRPr="00E74923">
        <w:rPr>
          <w:rFonts w:ascii="Times New Roman" w:hAnsi="Times New Roman"/>
          <w:bCs/>
          <w:sz w:val="30"/>
          <w:szCs w:val="30"/>
          <w:bdr w:val="none" w:sz="0" w:space="0" w:color="auto" w:frame="1"/>
        </w:rPr>
        <w:t xml:space="preserve"> Президента РФ 2012 г. Однако и эти индикаторы в основном суще</w:t>
      </w:r>
      <w:r>
        <w:rPr>
          <w:rFonts w:ascii="Times New Roman" w:hAnsi="Times New Roman"/>
          <w:bCs/>
          <w:sz w:val="30"/>
          <w:szCs w:val="30"/>
          <w:bdr w:val="none" w:sz="0" w:space="0" w:color="auto" w:frame="1"/>
        </w:rPr>
        <w:t>ствуют сами по себе</w:t>
      </w:r>
      <w:r w:rsidR="00EB4970" w:rsidRPr="00E74923">
        <w:rPr>
          <w:rFonts w:ascii="Times New Roman" w:hAnsi="Times New Roman"/>
          <w:bCs/>
          <w:sz w:val="30"/>
          <w:szCs w:val="30"/>
          <w:bdr w:val="none" w:sz="0" w:space="0" w:color="auto" w:frame="1"/>
        </w:rPr>
        <w:t xml:space="preserve"> и </w:t>
      </w:r>
      <w:r w:rsidRPr="00E74923">
        <w:rPr>
          <w:rFonts w:ascii="Times New Roman" w:hAnsi="Times New Roman"/>
          <w:bCs/>
          <w:sz w:val="30"/>
          <w:szCs w:val="30"/>
          <w:bdr w:val="none" w:sz="0" w:space="0" w:color="auto" w:frame="1"/>
        </w:rPr>
        <w:t xml:space="preserve">не имеют </w:t>
      </w:r>
      <w:r w:rsidR="00EB4970" w:rsidRPr="00E74923">
        <w:rPr>
          <w:rFonts w:ascii="Times New Roman" w:hAnsi="Times New Roman"/>
          <w:bCs/>
          <w:sz w:val="30"/>
          <w:szCs w:val="30"/>
          <w:bdr w:val="none" w:sz="0" w:space="0" w:color="auto" w:frame="1"/>
        </w:rPr>
        <w:t xml:space="preserve">никакого согласования с программными и иными документами </w:t>
      </w:r>
      <w:r>
        <w:rPr>
          <w:rFonts w:ascii="Times New Roman" w:hAnsi="Times New Roman"/>
          <w:bCs/>
          <w:sz w:val="30"/>
          <w:szCs w:val="30"/>
          <w:bdr w:val="none" w:sz="0" w:space="0" w:color="auto" w:frame="1"/>
        </w:rPr>
        <w:t>долгосрочного планирования</w:t>
      </w:r>
      <w:r w:rsidR="00EB4970" w:rsidRPr="00E74923">
        <w:rPr>
          <w:rFonts w:ascii="Times New Roman" w:hAnsi="Times New Roman"/>
          <w:bCs/>
          <w:sz w:val="30"/>
          <w:szCs w:val="30"/>
          <w:bdr w:val="none" w:sz="0" w:space="0" w:color="auto" w:frame="1"/>
        </w:rPr>
        <w:t xml:space="preserve"> в экономике и социальной сфере.</w:t>
      </w:r>
    </w:p>
    <w:p w:rsidR="00EB4970" w:rsidRPr="00E74923" w:rsidRDefault="00EB4970" w:rsidP="00E74923">
      <w:pPr>
        <w:pStyle w:val="a6"/>
        <w:shd w:val="clear" w:color="auto" w:fill="FFFFFF"/>
        <w:spacing w:before="0" w:beforeAutospacing="0" w:after="0" w:afterAutospacing="0"/>
        <w:ind w:firstLine="567"/>
        <w:jc w:val="both"/>
        <w:rPr>
          <w:sz w:val="30"/>
          <w:szCs w:val="30"/>
        </w:rPr>
      </w:pPr>
      <w:r w:rsidRPr="00E74923">
        <w:rPr>
          <w:sz w:val="30"/>
          <w:szCs w:val="30"/>
        </w:rPr>
        <w:t>Формально сферы промышленного производства уже затронуты рядом действующих государственных программ («Экономическое развитие и инновационная экономика», «Развитие промышленности и повышение ее конкурентоспособности» и др.). Однако нет уверенности, что предпринимаемые в рамках этих программ меры по возро</w:t>
      </w:r>
      <w:r w:rsidR="003636C7">
        <w:rPr>
          <w:sz w:val="30"/>
          <w:szCs w:val="30"/>
        </w:rPr>
        <w:t>ждению промышленного потенциала</w:t>
      </w:r>
      <w:r w:rsidRPr="00E74923">
        <w:rPr>
          <w:sz w:val="30"/>
          <w:szCs w:val="30"/>
        </w:rPr>
        <w:t xml:space="preserve"> системны; охватывают все основные условия реиндустриализации (институциональные инфраструктурные, социально-кадровые и пр.); в необходимо</w:t>
      </w:r>
      <w:r w:rsidR="003636C7">
        <w:rPr>
          <w:sz w:val="30"/>
          <w:szCs w:val="30"/>
        </w:rPr>
        <w:t>м объеме</w:t>
      </w:r>
      <w:r w:rsidRPr="00E74923">
        <w:rPr>
          <w:sz w:val="30"/>
          <w:szCs w:val="30"/>
        </w:rPr>
        <w:t xml:space="preserve"> решают проблему импортозамещения и обеспечения экономической безопасности страны.</w:t>
      </w:r>
    </w:p>
    <w:p w:rsidR="00EB4970" w:rsidRPr="00E74923" w:rsidRDefault="00EB4970" w:rsidP="00E74923">
      <w:pPr>
        <w:spacing w:after="0" w:line="240" w:lineRule="auto"/>
        <w:ind w:firstLine="567"/>
        <w:jc w:val="both"/>
        <w:rPr>
          <w:rStyle w:val="apple-converted-space"/>
          <w:rFonts w:ascii="Times New Roman" w:hAnsi="Times New Roman"/>
          <w:sz w:val="30"/>
          <w:szCs w:val="30"/>
          <w:shd w:val="clear" w:color="auto" w:fill="FFFFFF"/>
        </w:rPr>
      </w:pPr>
      <w:r w:rsidRPr="00E74923">
        <w:rPr>
          <w:rFonts w:ascii="Times New Roman" w:hAnsi="Times New Roman"/>
          <w:sz w:val="30"/>
          <w:szCs w:val="30"/>
        </w:rPr>
        <w:t xml:space="preserve">В последние годы в системе государственного управления утвердился институт ведомственных программ. Данные программы используются как на федеральном, так и на региональном уровне и, как правило, нацелены на решение узкоотраслевых проблем. </w:t>
      </w:r>
      <w:r w:rsidRPr="00E74923">
        <w:rPr>
          <w:rFonts w:ascii="Times New Roman" w:hAnsi="Times New Roman"/>
          <w:sz w:val="30"/>
          <w:szCs w:val="30"/>
          <w:shd w:val="clear" w:color="auto" w:fill="FFFFFF"/>
        </w:rPr>
        <w:t>Возможность выделения бюджетных ассигнований на реализацию таких программ в бюджетах всех уровней закреплена ст</w:t>
      </w:r>
      <w:r w:rsidR="00566A93">
        <w:rPr>
          <w:rFonts w:ascii="Times New Roman" w:hAnsi="Times New Roman"/>
          <w:sz w:val="30"/>
          <w:szCs w:val="30"/>
          <w:shd w:val="clear" w:color="auto" w:fill="FFFFFF"/>
        </w:rPr>
        <w:t>атьей</w:t>
      </w:r>
      <w:r w:rsidRPr="00E74923">
        <w:rPr>
          <w:rFonts w:ascii="Times New Roman" w:hAnsi="Times New Roman"/>
          <w:sz w:val="30"/>
          <w:szCs w:val="30"/>
          <w:shd w:val="clear" w:color="auto" w:fill="FFFFFF"/>
        </w:rPr>
        <w:t xml:space="preserve"> 179.3 Бюджетного кодекса РФ.</w:t>
      </w:r>
      <w:r w:rsidRPr="00E74923">
        <w:rPr>
          <w:rStyle w:val="apple-converted-space"/>
          <w:rFonts w:ascii="Times New Roman" w:hAnsi="Times New Roman"/>
          <w:sz w:val="30"/>
          <w:szCs w:val="30"/>
          <w:shd w:val="clear" w:color="auto" w:fill="FFFFFF"/>
        </w:rPr>
        <w:t xml:space="preserve"> </w:t>
      </w:r>
      <w:r w:rsidRPr="00E74923">
        <w:rPr>
          <w:rFonts w:ascii="Times New Roman" w:hAnsi="Times New Roman"/>
          <w:sz w:val="30"/>
          <w:szCs w:val="30"/>
          <w:shd w:val="clear" w:color="auto" w:fill="FFFFFF"/>
        </w:rPr>
        <w:t>Порядок разработки ведомственных целевых программ на федеральном уровне установлен Постановлением Правительства РФ от 19 апреля 2005 г. № 239.</w:t>
      </w:r>
      <w:r w:rsidRPr="00E74923">
        <w:rPr>
          <w:rStyle w:val="apple-converted-space"/>
          <w:rFonts w:ascii="Times New Roman" w:hAnsi="Times New Roman"/>
          <w:sz w:val="30"/>
          <w:szCs w:val="30"/>
          <w:shd w:val="clear" w:color="auto" w:fill="FFFFFF"/>
        </w:rPr>
        <w:t xml:space="preserve"> В ряде случаев ведомственные программы заменили собой федеральные целевые программы, что, например, произошло с системой мер по развитию и поддержке малого и среднего предпринимательства (МСП).</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Ведомственные программы имеют определенные преимущества – они более компактны</w:t>
      </w:r>
      <w:r w:rsidR="00F2713F">
        <w:rPr>
          <w:rFonts w:ascii="Times New Roman" w:hAnsi="Times New Roman"/>
          <w:sz w:val="30"/>
          <w:szCs w:val="30"/>
        </w:rPr>
        <w:t>,</w:t>
      </w:r>
      <w:r w:rsidRPr="00E74923">
        <w:rPr>
          <w:rFonts w:ascii="Times New Roman" w:hAnsi="Times New Roman"/>
          <w:sz w:val="30"/>
          <w:szCs w:val="30"/>
        </w:rPr>
        <w:t xml:space="preserve"> и </w:t>
      </w:r>
      <w:r w:rsidR="00F2713F">
        <w:rPr>
          <w:rFonts w:ascii="Times New Roman" w:hAnsi="Times New Roman"/>
          <w:sz w:val="30"/>
          <w:szCs w:val="30"/>
        </w:rPr>
        <w:t>ими легче управлять</w:t>
      </w:r>
      <w:r w:rsidRPr="00E74923">
        <w:rPr>
          <w:rFonts w:ascii="Times New Roman" w:hAnsi="Times New Roman"/>
          <w:sz w:val="30"/>
          <w:szCs w:val="30"/>
        </w:rPr>
        <w:t>. Но во многих случаях цели, которые ста</w:t>
      </w:r>
      <w:r w:rsidR="00F2713F">
        <w:rPr>
          <w:rFonts w:ascii="Times New Roman" w:hAnsi="Times New Roman"/>
          <w:sz w:val="30"/>
          <w:szCs w:val="30"/>
        </w:rPr>
        <w:t xml:space="preserve">вятся, выбираются произвольно, </w:t>
      </w:r>
      <w:r w:rsidRPr="00E74923">
        <w:rPr>
          <w:rFonts w:ascii="Times New Roman" w:hAnsi="Times New Roman"/>
          <w:sz w:val="30"/>
          <w:szCs w:val="30"/>
        </w:rPr>
        <w:t xml:space="preserve">не </w:t>
      </w:r>
      <w:r w:rsidR="00F2713F">
        <w:rPr>
          <w:rFonts w:ascii="Times New Roman" w:hAnsi="Times New Roman"/>
          <w:sz w:val="30"/>
          <w:szCs w:val="30"/>
        </w:rPr>
        <w:t>в соответствии</w:t>
      </w:r>
      <w:r w:rsidRPr="00E74923">
        <w:rPr>
          <w:rFonts w:ascii="Times New Roman" w:hAnsi="Times New Roman"/>
          <w:sz w:val="30"/>
          <w:szCs w:val="30"/>
        </w:rPr>
        <w:t xml:space="preserve"> с иными государственными программами, общими стратегиями, концепциями или программами социально-экономического развития</w:t>
      </w:r>
      <w:r w:rsidRPr="00E74923">
        <w:rPr>
          <w:rStyle w:val="a4"/>
          <w:rFonts w:ascii="Times New Roman" w:hAnsi="Times New Roman"/>
          <w:sz w:val="30"/>
          <w:szCs w:val="30"/>
        </w:rPr>
        <w:footnoteReference w:id="12"/>
      </w:r>
      <w:r w:rsidR="00F2713F">
        <w:rPr>
          <w:rFonts w:ascii="Times New Roman" w:hAnsi="Times New Roman"/>
          <w:sz w:val="30"/>
          <w:szCs w:val="30"/>
        </w:rPr>
        <w:t>. Так, в законе № 488-ФЗ</w:t>
      </w:r>
      <w:r w:rsidRPr="00E74923">
        <w:rPr>
          <w:rFonts w:ascii="Times New Roman" w:hAnsi="Times New Roman"/>
          <w:sz w:val="30"/>
          <w:szCs w:val="30"/>
        </w:rPr>
        <w:t xml:space="preserve"> </w:t>
      </w:r>
      <w:r w:rsidRPr="00E74923">
        <w:rPr>
          <w:rFonts w:ascii="Times New Roman" w:hAnsi="Times New Roman"/>
          <w:b/>
          <w:i/>
          <w:sz w:val="30"/>
          <w:szCs w:val="30"/>
        </w:rPr>
        <w:t>ничего не говорится о согласовании государственных и ведомственных программ</w:t>
      </w:r>
      <w:r w:rsidRPr="00E74923">
        <w:rPr>
          <w:rFonts w:ascii="Times New Roman" w:hAnsi="Times New Roman"/>
          <w:sz w:val="30"/>
          <w:szCs w:val="30"/>
        </w:rPr>
        <w:t xml:space="preserve">, </w:t>
      </w:r>
      <w:r w:rsidRPr="00187B71">
        <w:rPr>
          <w:rFonts w:ascii="Times New Roman" w:hAnsi="Times New Roman"/>
          <w:sz w:val="30"/>
          <w:szCs w:val="30"/>
        </w:rPr>
        <w:t>технологиче</w:t>
      </w:r>
      <w:r w:rsidR="00187B71" w:rsidRPr="00187B71">
        <w:rPr>
          <w:rFonts w:ascii="Times New Roman" w:hAnsi="Times New Roman"/>
          <w:sz w:val="30"/>
          <w:szCs w:val="30"/>
        </w:rPr>
        <w:t>ских платформ</w:t>
      </w:r>
      <w:r w:rsidR="00187B71">
        <w:rPr>
          <w:rFonts w:ascii="Times New Roman" w:hAnsi="Times New Roman"/>
          <w:sz w:val="30"/>
          <w:szCs w:val="30"/>
        </w:rPr>
        <w:t xml:space="preserve"> </w:t>
      </w:r>
      <w:r w:rsidRPr="00187B71">
        <w:rPr>
          <w:rFonts w:ascii="Times New Roman" w:hAnsi="Times New Roman"/>
          <w:sz w:val="30"/>
          <w:szCs w:val="30"/>
        </w:rPr>
        <w:t>и «дорожных карт»</w:t>
      </w:r>
      <w:r w:rsidRPr="00E74923">
        <w:rPr>
          <w:rFonts w:ascii="Times New Roman" w:hAnsi="Times New Roman"/>
          <w:sz w:val="30"/>
          <w:szCs w:val="30"/>
        </w:rPr>
        <w:t xml:space="preserve">, связанных с развитием промышленного производства в стране. </w:t>
      </w:r>
      <w:r w:rsidR="00F2713F" w:rsidRPr="00E74923">
        <w:rPr>
          <w:rFonts w:ascii="Times New Roman" w:hAnsi="Times New Roman"/>
          <w:sz w:val="30"/>
          <w:szCs w:val="30"/>
        </w:rPr>
        <w:t>В</w:t>
      </w:r>
      <w:r w:rsidRPr="00E74923">
        <w:rPr>
          <w:rFonts w:ascii="Times New Roman" w:hAnsi="Times New Roman"/>
          <w:sz w:val="30"/>
          <w:szCs w:val="30"/>
        </w:rPr>
        <w:t xml:space="preserve"> законе </w:t>
      </w:r>
      <w:r w:rsidR="00F2713F">
        <w:rPr>
          <w:rFonts w:ascii="Times New Roman" w:hAnsi="Times New Roman"/>
          <w:sz w:val="30"/>
          <w:szCs w:val="30"/>
        </w:rPr>
        <w:t xml:space="preserve">нет </w:t>
      </w:r>
      <w:r w:rsidRPr="00E74923">
        <w:rPr>
          <w:rFonts w:ascii="Times New Roman" w:hAnsi="Times New Roman"/>
          <w:sz w:val="30"/>
          <w:szCs w:val="30"/>
        </w:rPr>
        <w:t>ни слова о малом и среднем предпринимательстве, которое в любой разви</w:t>
      </w:r>
      <w:r w:rsidR="00F2713F">
        <w:rPr>
          <w:rFonts w:ascii="Times New Roman" w:hAnsi="Times New Roman"/>
          <w:sz w:val="30"/>
          <w:szCs w:val="30"/>
        </w:rPr>
        <w:t xml:space="preserve">той стране </w:t>
      </w:r>
      <w:r w:rsidRPr="00E74923">
        <w:rPr>
          <w:rFonts w:ascii="Times New Roman" w:hAnsi="Times New Roman"/>
          <w:sz w:val="30"/>
          <w:szCs w:val="30"/>
        </w:rPr>
        <w:t>явля</w:t>
      </w:r>
      <w:r w:rsidR="00F2713F">
        <w:rPr>
          <w:rFonts w:ascii="Times New Roman" w:hAnsi="Times New Roman"/>
          <w:sz w:val="30"/>
          <w:szCs w:val="30"/>
        </w:rPr>
        <w:t>е</w:t>
      </w:r>
      <w:r w:rsidRPr="00E74923">
        <w:rPr>
          <w:rFonts w:ascii="Times New Roman" w:hAnsi="Times New Roman"/>
          <w:sz w:val="30"/>
          <w:szCs w:val="30"/>
        </w:rPr>
        <w:t xml:space="preserve">тся обязательным сегментом современного индустриального развития и </w:t>
      </w:r>
      <w:r w:rsidR="00F2713F">
        <w:rPr>
          <w:rFonts w:ascii="Times New Roman" w:hAnsi="Times New Roman"/>
          <w:sz w:val="30"/>
          <w:szCs w:val="30"/>
        </w:rPr>
        <w:t>обеспечивает</w:t>
      </w:r>
      <w:r w:rsidRPr="00E74923">
        <w:rPr>
          <w:rFonts w:ascii="Times New Roman" w:hAnsi="Times New Roman"/>
          <w:sz w:val="30"/>
          <w:szCs w:val="30"/>
        </w:rPr>
        <w:t xml:space="preserve"> его инноваци</w:t>
      </w:r>
      <w:r w:rsidR="00F2713F">
        <w:rPr>
          <w:rFonts w:ascii="Times New Roman" w:hAnsi="Times New Roman"/>
          <w:sz w:val="30"/>
          <w:szCs w:val="30"/>
        </w:rPr>
        <w:t>онный</w:t>
      </w:r>
      <w:r w:rsidRPr="00E74923">
        <w:rPr>
          <w:rFonts w:ascii="Times New Roman" w:hAnsi="Times New Roman"/>
          <w:sz w:val="30"/>
          <w:szCs w:val="30"/>
        </w:rPr>
        <w:t xml:space="preserve"> харак</w:t>
      </w:r>
      <w:r w:rsidR="00F2713F">
        <w:rPr>
          <w:rFonts w:ascii="Times New Roman" w:hAnsi="Times New Roman"/>
          <w:sz w:val="30"/>
          <w:szCs w:val="30"/>
        </w:rPr>
        <w:t>тер</w:t>
      </w:r>
      <w:r w:rsidRPr="00E74923">
        <w:rPr>
          <w:rFonts w:ascii="Times New Roman" w:hAnsi="Times New Roman"/>
          <w:sz w:val="30"/>
          <w:szCs w:val="30"/>
        </w:rPr>
        <w:t>.</w:t>
      </w:r>
    </w:p>
    <w:p w:rsidR="00EB4970" w:rsidRPr="00E74923" w:rsidRDefault="000A2EB5" w:rsidP="00E74923">
      <w:pPr>
        <w:spacing w:after="0" w:line="240" w:lineRule="auto"/>
        <w:ind w:firstLine="567"/>
        <w:jc w:val="both"/>
        <w:rPr>
          <w:rFonts w:ascii="Times New Roman" w:hAnsi="Times New Roman"/>
          <w:sz w:val="30"/>
          <w:szCs w:val="30"/>
          <w:lang w:eastAsia="ru-RU"/>
        </w:rPr>
      </w:pPr>
      <w:r>
        <w:rPr>
          <w:rFonts w:ascii="Times New Roman" w:hAnsi="Times New Roman"/>
          <w:sz w:val="30"/>
          <w:szCs w:val="30"/>
        </w:rPr>
        <w:t>С</w:t>
      </w:r>
      <w:r w:rsidR="00EB4970" w:rsidRPr="00E74923">
        <w:rPr>
          <w:rFonts w:ascii="Times New Roman" w:hAnsi="Times New Roman"/>
          <w:sz w:val="30"/>
          <w:szCs w:val="30"/>
        </w:rPr>
        <w:t>редства, выделяемые на создание и расширение деятельности федеральных институтов развития</w:t>
      </w:r>
      <w:r w:rsidR="00EB4970" w:rsidRPr="00E74923">
        <w:rPr>
          <w:rStyle w:val="a4"/>
          <w:rFonts w:ascii="Times New Roman" w:hAnsi="Times New Roman"/>
          <w:sz w:val="30"/>
          <w:szCs w:val="30"/>
          <w:lang w:eastAsia="ru-RU"/>
        </w:rPr>
        <w:footnoteReference w:id="13"/>
      </w:r>
      <w:r w:rsidR="00EB4970" w:rsidRPr="00E74923">
        <w:rPr>
          <w:rFonts w:ascii="Times New Roman" w:hAnsi="Times New Roman"/>
          <w:sz w:val="30"/>
          <w:szCs w:val="30"/>
        </w:rPr>
        <w:t>, а также инвестиционные программы государственных корпораций и компаний с преобладающим государственным участием</w:t>
      </w:r>
      <w:r>
        <w:rPr>
          <w:rFonts w:ascii="Times New Roman" w:hAnsi="Times New Roman"/>
          <w:sz w:val="30"/>
          <w:szCs w:val="30"/>
        </w:rPr>
        <w:t>, требуют процедур согласования и направленности на приоритетное развитие промышленности</w:t>
      </w:r>
      <w:r w:rsidR="00EB4970" w:rsidRPr="00E74923">
        <w:rPr>
          <w:rFonts w:ascii="Times New Roman" w:hAnsi="Times New Roman"/>
          <w:sz w:val="30"/>
          <w:szCs w:val="30"/>
        </w:rPr>
        <w:t>. В последние годы сложился и актив</w:t>
      </w:r>
      <w:r w:rsidR="00794D17">
        <w:rPr>
          <w:rFonts w:ascii="Times New Roman" w:hAnsi="Times New Roman"/>
          <w:sz w:val="30"/>
          <w:szCs w:val="30"/>
        </w:rPr>
        <w:t>но расширяе</w:t>
      </w:r>
      <w:r w:rsidR="00EB4970" w:rsidRPr="00E74923">
        <w:rPr>
          <w:rFonts w:ascii="Times New Roman" w:hAnsi="Times New Roman"/>
          <w:sz w:val="30"/>
          <w:szCs w:val="30"/>
        </w:rPr>
        <w:t xml:space="preserve">тся круг региональных институтов развития (региональные </w:t>
      </w:r>
      <w:r w:rsidR="00AA6817">
        <w:rPr>
          <w:rFonts w:ascii="Times New Roman" w:hAnsi="Times New Roman"/>
          <w:sz w:val="30"/>
          <w:szCs w:val="30"/>
        </w:rPr>
        <w:t>особые экономические зоны (</w:t>
      </w:r>
      <w:r w:rsidR="00EB4970" w:rsidRPr="00AA6817">
        <w:rPr>
          <w:rFonts w:ascii="Times New Roman" w:hAnsi="Times New Roman"/>
          <w:sz w:val="30"/>
          <w:szCs w:val="30"/>
        </w:rPr>
        <w:t>ОЭЗ</w:t>
      </w:r>
      <w:r w:rsidR="00AA6817">
        <w:rPr>
          <w:rFonts w:ascii="Times New Roman" w:hAnsi="Times New Roman"/>
          <w:sz w:val="30"/>
          <w:szCs w:val="30"/>
        </w:rPr>
        <w:t>)</w:t>
      </w:r>
      <w:r w:rsidR="00EB4970" w:rsidRPr="00E74923">
        <w:rPr>
          <w:rFonts w:ascii="Times New Roman" w:hAnsi="Times New Roman"/>
          <w:sz w:val="30"/>
          <w:szCs w:val="30"/>
        </w:rPr>
        <w:t>, индустриальные парки, промышленные округа и пр.)</w:t>
      </w:r>
      <w:r w:rsidR="00EB4970" w:rsidRPr="00E74923">
        <w:rPr>
          <w:rStyle w:val="a4"/>
          <w:rFonts w:ascii="Times New Roman" w:hAnsi="Times New Roman"/>
          <w:sz w:val="30"/>
          <w:szCs w:val="30"/>
        </w:rPr>
        <w:footnoteReference w:id="14"/>
      </w:r>
      <w:r w:rsidR="00EB4970" w:rsidRPr="00E74923">
        <w:rPr>
          <w:rFonts w:ascii="Times New Roman" w:hAnsi="Times New Roman"/>
          <w:sz w:val="30"/>
          <w:szCs w:val="30"/>
        </w:rPr>
        <w:t xml:space="preserve">. Однако их конкретная роль в решении стратегических задач реиндустриализации российской экономики </w:t>
      </w:r>
      <w:r w:rsidR="00EB4970" w:rsidRPr="00E74923">
        <w:rPr>
          <w:rFonts w:ascii="Times New Roman" w:hAnsi="Times New Roman"/>
          <w:sz w:val="30"/>
          <w:szCs w:val="30"/>
          <w:lang w:eastAsia="ru-RU"/>
        </w:rPr>
        <w:t xml:space="preserve">не определена: </w:t>
      </w:r>
      <w:r w:rsidR="00794D17">
        <w:rPr>
          <w:rFonts w:ascii="Times New Roman" w:hAnsi="Times New Roman"/>
          <w:sz w:val="30"/>
          <w:szCs w:val="30"/>
          <w:lang w:eastAsia="ru-RU"/>
        </w:rPr>
        <w:t>закон № 488-ФЗ оперирует</w:t>
      </w:r>
      <w:r w:rsidR="00EB4970" w:rsidRPr="00E74923">
        <w:rPr>
          <w:rFonts w:ascii="Times New Roman" w:hAnsi="Times New Roman"/>
          <w:sz w:val="30"/>
          <w:szCs w:val="30"/>
          <w:lang w:eastAsia="ru-RU"/>
        </w:rPr>
        <w:t xml:space="preserve"> только понятиями промышленных кластеров и промышленных пар</w:t>
      </w:r>
      <w:r w:rsidR="00794D17">
        <w:rPr>
          <w:rFonts w:ascii="Times New Roman" w:hAnsi="Times New Roman"/>
          <w:sz w:val="30"/>
          <w:szCs w:val="30"/>
          <w:lang w:eastAsia="ru-RU"/>
        </w:rPr>
        <w:t>ков. Но</w:t>
      </w:r>
      <w:r w:rsidR="00EB4970" w:rsidRPr="00E74923">
        <w:rPr>
          <w:rFonts w:ascii="Times New Roman" w:hAnsi="Times New Roman"/>
          <w:sz w:val="30"/>
          <w:szCs w:val="30"/>
          <w:lang w:eastAsia="ru-RU"/>
        </w:rPr>
        <w:t xml:space="preserve"> этим круг </w:t>
      </w:r>
      <w:r w:rsidR="00DA63D1">
        <w:rPr>
          <w:rFonts w:ascii="Times New Roman" w:hAnsi="Times New Roman"/>
          <w:sz w:val="30"/>
          <w:szCs w:val="30"/>
          <w:lang w:eastAsia="ru-RU"/>
        </w:rPr>
        <w:t xml:space="preserve">промышленно </w:t>
      </w:r>
      <w:r w:rsidR="00EB4970" w:rsidRPr="00DA63D1">
        <w:rPr>
          <w:rFonts w:ascii="Times New Roman" w:hAnsi="Times New Roman"/>
          <w:sz w:val="30"/>
          <w:szCs w:val="30"/>
          <w:lang w:eastAsia="ru-RU"/>
        </w:rPr>
        <w:t>ориентированных</w:t>
      </w:r>
      <w:r w:rsidR="00EB4970" w:rsidRPr="00E74923">
        <w:rPr>
          <w:rFonts w:ascii="Times New Roman" w:hAnsi="Times New Roman"/>
          <w:sz w:val="30"/>
          <w:szCs w:val="30"/>
          <w:lang w:eastAsia="ru-RU"/>
        </w:rPr>
        <w:t xml:space="preserve"> институтов развития</w:t>
      </w:r>
      <w:r w:rsidR="00794D17" w:rsidRPr="00794D17">
        <w:rPr>
          <w:rFonts w:ascii="Times New Roman" w:hAnsi="Times New Roman"/>
          <w:sz w:val="30"/>
          <w:szCs w:val="30"/>
          <w:lang w:eastAsia="ru-RU"/>
        </w:rPr>
        <w:t xml:space="preserve"> </w:t>
      </w:r>
      <w:r w:rsidR="00794D17" w:rsidRPr="00E74923">
        <w:rPr>
          <w:rFonts w:ascii="Times New Roman" w:hAnsi="Times New Roman"/>
          <w:sz w:val="30"/>
          <w:szCs w:val="30"/>
          <w:lang w:eastAsia="ru-RU"/>
        </w:rPr>
        <w:t>не исчерпывается</w:t>
      </w:r>
      <w:r w:rsidR="00EB4970" w:rsidRPr="00E74923">
        <w:rPr>
          <w:rFonts w:ascii="Times New Roman" w:hAnsi="Times New Roman"/>
          <w:sz w:val="30"/>
          <w:szCs w:val="30"/>
          <w:lang w:eastAsia="ru-RU"/>
        </w:rPr>
        <w:t>. Промышленно-производ</w:t>
      </w:r>
      <w:r w:rsidR="00184697">
        <w:rPr>
          <w:rFonts w:ascii="Times New Roman" w:hAnsi="Times New Roman"/>
          <w:sz w:val="30"/>
          <w:szCs w:val="30"/>
          <w:lang w:eastAsia="ru-RU"/>
        </w:rPr>
        <w:t>-</w:t>
      </w:r>
      <w:r w:rsidR="00EB4970" w:rsidRPr="00E74923">
        <w:rPr>
          <w:rFonts w:ascii="Times New Roman" w:hAnsi="Times New Roman"/>
          <w:sz w:val="30"/>
          <w:szCs w:val="30"/>
          <w:lang w:eastAsia="ru-RU"/>
        </w:rPr>
        <w:t>ственные ОЭЗ, региональные ОЭЗ и индустриальные пар</w:t>
      </w:r>
      <w:r w:rsidR="00794D17">
        <w:rPr>
          <w:rFonts w:ascii="Times New Roman" w:hAnsi="Times New Roman"/>
          <w:sz w:val="30"/>
          <w:szCs w:val="30"/>
          <w:lang w:eastAsia="ru-RU"/>
        </w:rPr>
        <w:t xml:space="preserve">ки </w:t>
      </w:r>
      <w:r w:rsidR="00EB4970" w:rsidRPr="00E74923">
        <w:rPr>
          <w:rFonts w:ascii="Times New Roman" w:hAnsi="Times New Roman"/>
          <w:sz w:val="30"/>
          <w:szCs w:val="30"/>
          <w:lang w:eastAsia="ru-RU"/>
        </w:rPr>
        <w:t>также должны быть интегрированы в систему инструментов общегосударственной промышленной политики.</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Отсутствие целостного подхода к определению роли институтов развития как инструментов реиндустриализации обусловлено двумя обстоятельствами:</w:t>
      </w:r>
    </w:p>
    <w:p w:rsidR="00EB4970" w:rsidRPr="00E74923" w:rsidRDefault="00EB4970" w:rsidP="001327E8">
      <w:pPr>
        <w:numPr>
          <w:ilvl w:val="0"/>
          <w:numId w:val="3"/>
        </w:numPr>
        <w:tabs>
          <w:tab w:val="left" w:pos="910"/>
        </w:tabs>
        <w:spacing w:after="0" w:line="240" w:lineRule="auto"/>
        <w:ind w:left="0" w:firstLine="567"/>
        <w:jc w:val="both"/>
        <w:rPr>
          <w:rFonts w:ascii="Times New Roman" w:hAnsi="Times New Roman"/>
          <w:sz w:val="30"/>
          <w:szCs w:val="30"/>
        </w:rPr>
      </w:pPr>
      <w:r w:rsidRPr="00E74923">
        <w:rPr>
          <w:rFonts w:ascii="Times New Roman" w:hAnsi="Times New Roman"/>
          <w:sz w:val="30"/>
          <w:szCs w:val="30"/>
        </w:rPr>
        <w:t>отсутствием стратегии, определяющей, где и какие институты целесообразно использовать в качестве инструментов реализации государственной промышленной и инновационной политики;</w:t>
      </w:r>
    </w:p>
    <w:p w:rsidR="00EB4970" w:rsidRPr="00E74923" w:rsidRDefault="00EB4970" w:rsidP="001327E8">
      <w:pPr>
        <w:numPr>
          <w:ilvl w:val="0"/>
          <w:numId w:val="3"/>
        </w:numPr>
        <w:tabs>
          <w:tab w:val="left" w:pos="910"/>
        </w:tabs>
        <w:spacing w:after="0" w:line="240" w:lineRule="auto"/>
        <w:ind w:left="0" w:firstLine="567"/>
        <w:jc w:val="both"/>
        <w:rPr>
          <w:rFonts w:ascii="Times New Roman" w:hAnsi="Times New Roman"/>
          <w:sz w:val="30"/>
          <w:szCs w:val="30"/>
        </w:rPr>
      </w:pPr>
      <w:r w:rsidRPr="00E74923">
        <w:rPr>
          <w:rFonts w:ascii="Times New Roman" w:hAnsi="Times New Roman"/>
          <w:sz w:val="30"/>
          <w:szCs w:val="30"/>
        </w:rPr>
        <w:t>отсутствием адекватной данной задаче нормативно-правовой базы деятельности различных типов институтов развития.</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Как результат, федеральные институты развития действуют на основе специальных федеральных законов, а региональные – на осн</w:t>
      </w:r>
      <w:r w:rsidR="00794D17">
        <w:rPr>
          <w:rFonts w:ascii="Times New Roman" w:hAnsi="Times New Roman"/>
          <w:sz w:val="30"/>
          <w:szCs w:val="30"/>
        </w:rPr>
        <w:t>ове законов субъектов Федерации</w:t>
      </w:r>
      <w:r w:rsidRPr="00E74923">
        <w:rPr>
          <w:rFonts w:ascii="Times New Roman" w:hAnsi="Times New Roman"/>
          <w:sz w:val="30"/>
          <w:szCs w:val="30"/>
        </w:rPr>
        <w:t xml:space="preserve"> либо иных нормативно-право</w:t>
      </w:r>
      <w:r w:rsidR="00794D17">
        <w:rPr>
          <w:rFonts w:ascii="Times New Roman" w:hAnsi="Times New Roman"/>
          <w:sz w:val="30"/>
          <w:szCs w:val="30"/>
        </w:rPr>
        <w:t>-</w:t>
      </w:r>
      <w:r w:rsidRPr="00E74923">
        <w:rPr>
          <w:rFonts w:ascii="Times New Roman" w:hAnsi="Times New Roman"/>
          <w:sz w:val="30"/>
          <w:szCs w:val="30"/>
        </w:rPr>
        <w:t>вых актов регионального уровня. Это порождает неопределенность относите</w:t>
      </w:r>
      <w:r w:rsidR="00794D17">
        <w:rPr>
          <w:rFonts w:ascii="Times New Roman" w:hAnsi="Times New Roman"/>
          <w:sz w:val="30"/>
          <w:szCs w:val="30"/>
        </w:rPr>
        <w:t>льно</w:t>
      </w:r>
      <w:r w:rsidRPr="00E74923">
        <w:rPr>
          <w:rFonts w:ascii="Times New Roman" w:hAnsi="Times New Roman"/>
          <w:sz w:val="30"/>
          <w:szCs w:val="30"/>
        </w:rPr>
        <w:t xml:space="preserve"> типизации, юрисдикции и полномочий институтов развития; источников их финансирования; системы имущественных и земельных отношений; права их резидентов (инвесторов) рассчитывать на налоговые и иные льготы, предоставляемые на федеральном и региональном уровне.</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Важным условием повышения эффективности стратегического планирования остается формирование адекватной нормативно-пра</w:t>
      </w:r>
      <w:r w:rsidR="00794D17">
        <w:rPr>
          <w:rFonts w:ascii="Times New Roman" w:hAnsi="Times New Roman"/>
          <w:sz w:val="30"/>
          <w:szCs w:val="30"/>
        </w:rPr>
        <w:t>-</w:t>
      </w:r>
      <w:r w:rsidRPr="00E74923">
        <w:rPr>
          <w:rFonts w:ascii="Times New Roman" w:hAnsi="Times New Roman"/>
          <w:sz w:val="30"/>
          <w:szCs w:val="30"/>
        </w:rPr>
        <w:t>вовой базы деятельности особых институтов реиндустриализации. Полагаем, что при формировании данных институтов целесообразно исполь</w:t>
      </w:r>
      <w:r w:rsidR="00794D17">
        <w:rPr>
          <w:rFonts w:ascii="Times New Roman" w:hAnsi="Times New Roman"/>
          <w:sz w:val="30"/>
          <w:szCs w:val="30"/>
        </w:rPr>
        <w:t>зовать двухуровневый подход:</w:t>
      </w:r>
    </w:p>
    <w:p w:rsidR="00EB4970" w:rsidRPr="00E74923" w:rsidRDefault="00EB4970" w:rsidP="00495803">
      <w:pPr>
        <w:pStyle w:val="a6"/>
        <w:numPr>
          <w:ilvl w:val="0"/>
          <w:numId w:val="27"/>
        </w:numPr>
        <w:spacing w:before="0" w:beforeAutospacing="0" w:after="0" w:afterAutospacing="0"/>
        <w:jc w:val="both"/>
        <w:rPr>
          <w:sz w:val="30"/>
          <w:szCs w:val="30"/>
        </w:rPr>
      </w:pPr>
      <w:r w:rsidRPr="00E74923">
        <w:rPr>
          <w:sz w:val="30"/>
          <w:szCs w:val="30"/>
        </w:rPr>
        <w:t xml:space="preserve">созданные </w:t>
      </w:r>
      <w:r w:rsidR="00794D17">
        <w:rPr>
          <w:sz w:val="30"/>
          <w:szCs w:val="30"/>
        </w:rPr>
        <w:t>п</w:t>
      </w:r>
      <w:r w:rsidRPr="00E74923">
        <w:rPr>
          <w:sz w:val="30"/>
          <w:szCs w:val="30"/>
        </w:rPr>
        <w:t xml:space="preserve">равительством РФ федеральные институты развития с гарантированной федеральной поддержкой. Они должны иметь право на федеральное финансирование (софинансирование), а поддерживаемые ими проекты – </w:t>
      </w:r>
      <w:r w:rsidR="00794D17">
        <w:rPr>
          <w:sz w:val="30"/>
          <w:szCs w:val="30"/>
        </w:rPr>
        <w:t xml:space="preserve">на </w:t>
      </w:r>
      <w:r w:rsidRPr="00E74923">
        <w:rPr>
          <w:sz w:val="30"/>
          <w:szCs w:val="30"/>
        </w:rPr>
        <w:t>налоговые и таможенные льготы в пределах полномочий федерального налогового администрирования. Необходимо, чтобы каждый федеральный институт развития имел пространственную картину своей деятельности, помимо про</w:t>
      </w:r>
      <w:r w:rsidR="00794D17">
        <w:rPr>
          <w:sz w:val="30"/>
          <w:szCs w:val="30"/>
        </w:rPr>
        <w:t>чего, выступая также</w:t>
      </w:r>
      <w:r w:rsidRPr="00E74923">
        <w:rPr>
          <w:sz w:val="30"/>
          <w:szCs w:val="30"/>
        </w:rPr>
        <w:t xml:space="preserve"> инструментом федеральной политики регионального развития.</w:t>
      </w:r>
    </w:p>
    <w:p w:rsidR="00EB4970" w:rsidRPr="00E74923" w:rsidRDefault="00EB4970" w:rsidP="00E74923">
      <w:pPr>
        <w:pStyle w:val="a6"/>
        <w:spacing w:before="0" w:beforeAutospacing="0" w:after="0" w:afterAutospacing="0"/>
        <w:ind w:firstLine="567"/>
        <w:jc w:val="both"/>
        <w:rPr>
          <w:sz w:val="30"/>
          <w:szCs w:val="30"/>
        </w:rPr>
      </w:pPr>
      <w:r w:rsidRPr="00E74923">
        <w:rPr>
          <w:sz w:val="30"/>
          <w:szCs w:val="30"/>
        </w:rPr>
        <w:t xml:space="preserve">Особо должна быть выделена группа федеральных институтов развития, обеспечивающих вытягивание отстающих в социально-экономическом и промышленном развитии территорий. Эти институты должны иметь особые каналы финансирования, а также виды налоговых льгот, учитывающих специфику инвестиционных проектов </w:t>
      </w:r>
      <w:r w:rsidRPr="00E74923">
        <w:rPr>
          <w:i/>
          <w:sz w:val="30"/>
          <w:szCs w:val="30"/>
          <w:lang w:val="en-US"/>
        </w:rPr>
        <w:t>green</w:t>
      </w:r>
      <w:r w:rsidRPr="00E74923">
        <w:rPr>
          <w:i/>
          <w:sz w:val="30"/>
          <w:szCs w:val="30"/>
        </w:rPr>
        <w:t xml:space="preserve"> </w:t>
      </w:r>
      <w:r w:rsidRPr="00E74923">
        <w:rPr>
          <w:i/>
          <w:sz w:val="30"/>
          <w:szCs w:val="30"/>
          <w:lang w:val="en-US"/>
        </w:rPr>
        <w:t>field</w:t>
      </w:r>
      <w:r w:rsidRPr="00E74923">
        <w:rPr>
          <w:sz w:val="30"/>
          <w:szCs w:val="30"/>
        </w:rPr>
        <w:t>.</w:t>
      </w:r>
    </w:p>
    <w:p w:rsidR="00EB4970" w:rsidRPr="00E74923" w:rsidRDefault="00EB4970" w:rsidP="00495803">
      <w:pPr>
        <w:pStyle w:val="a6"/>
        <w:numPr>
          <w:ilvl w:val="0"/>
          <w:numId w:val="27"/>
        </w:numPr>
        <w:spacing w:before="0" w:beforeAutospacing="0" w:after="0" w:afterAutospacing="0"/>
        <w:jc w:val="both"/>
        <w:rPr>
          <w:sz w:val="30"/>
          <w:szCs w:val="30"/>
        </w:rPr>
      </w:pPr>
      <w:r w:rsidRPr="00E74923">
        <w:rPr>
          <w:sz w:val="30"/>
          <w:szCs w:val="30"/>
        </w:rPr>
        <w:t>региональные промышленно-инновационные институты развития, подлежащие только рамочному регулированию федеральным законодателем. Они должны создаваться вне разрешительных процедур федерального уровня, т.</w:t>
      </w:r>
      <w:r w:rsidR="00E74923">
        <w:rPr>
          <w:sz w:val="30"/>
          <w:szCs w:val="30"/>
        </w:rPr>
        <w:t xml:space="preserve"> </w:t>
      </w:r>
      <w:r w:rsidRPr="00E74923">
        <w:rPr>
          <w:sz w:val="30"/>
          <w:szCs w:val="30"/>
        </w:rPr>
        <w:t>е. под ответственность и на средства субъектов Федерации. Их деятельность регулируется преимущественно законами субъектов Федерации (кроме сфер, составляющих исключительную компетенцию Российской Федерации). Федеральное финансирование (софинансирование) данных институтов должно осуществляться на конкурсной основе с учетом типизации субъектов Федерации, баланса интересов как экономически продвинутых, так и отстающих в социально-экономическом развитии регионов.</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Однако одной из главных проблем институтов развития как инструмента политики реиндустриализации выступает отсутствие ориентации на высокотехнологичные конкурентоспособные проекты (прежде всего промышленные). В результате во многих случаях резидентами этих институтов (зон и пр.) производится продукция, неконкурентоспособная по сравнению с ее мировыми аналогами, а значит, не работающая на достижение стратегических целей импортозамещения, особенно по группе товаров инвестиционного назначения.</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Не менее важно согласование государственных программ, особенно промышленной направленности, с планами развития образования, науки, трудовых отношений, социальной политики и пр.</w:t>
      </w:r>
    </w:p>
    <w:p w:rsidR="00EB4970" w:rsidRPr="00E74923" w:rsidRDefault="00EB4970" w:rsidP="00E74923">
      <w:pPr>
        <w:spacing w:after="0" w:line="240" w:lineRule="auto"/>
        <w:ind w:firstLine="567"/>
        <w:jc w:val="both"/>
        <w:rPr>
          <w:rFonts w:ascii="Times New Roman" w:hAnsi="Times New Roman"/>
          <w:sz w:val="30"/>
          <w:szCs w:val="30"/>
        </w:rPr>
      </w:pPr>
    </w:p>
    <w:p w:rsidR="00EB4970" w:rsidRPr="00E74923" w:rsidRDefault="00EB4970" w:rsidP="00E74923">
      <w:pPr>
        <w:pStyle w:val="2"/>
      </w:pPr>
      <w:bookmarkStart w:id="6" w:name="_Toc391983758"/>
      <w:bookmarkStart w:id="7" w:name="_Toc410746124"/>
      <w:r w:rsidRPr="00E74923">
        <w:t>1.2. Стратегирование в области промышленной политики</w:t>
      </w:r>
      <w:bookmarkEnd w:id="6"/>
      <w:bookmarkEnd w:id="7"/>
    </w:p>
    <w:p w:rsidR="00EB4970" w:rsidRPr="006D0728" w:rsidRDefault="00EB4970" w:rsidP="006D0728">
      <w:pPr>
        <w:spacing w:after="0" w:line="240" w:lineRule="auto"/>
        <w:rPr>
          <w:rFonts w:ascii="Times New Roman" w:hAnsi="Times New Roman"/>
          <w:sz w:val="30"/>
          <w:szCs w:val="30"/>
        </w:rPr>
      </w:pP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Одним из центральных элементов системы стратегического планирования и его нормативно-правового обеспечения является разработка долгосрочной стратегии промышленной политики. В этой связи попытаемся сформулировать некоторые предложения по совершенствованию законодательства о стратегическом планировании в контексте рассматриваемой проблемы реиндустриализации российской экономики.</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1. В системе мер промышленной политики, направленных на формирование предпосылок реиндустриализации экономики, должны быть конкретизированы цели, задачи и инструменты, относимые именно к сфере стратегического планирования. </w:t>
      </w:r>
      <w:r w:rsidRPr="004D5B28">
        <w:rPr>
          <w:rFonts w:ascii="Times New Roman" w:hAnsi="Times New Roman"/>
          <w:sz w:val="30"/>
          <w:szCs w:val="30"/>
        </w:rPr>
        <w:t>Между тем</w:t>
      </w:r>
      <w:r w:rsidRPr="00E74923">
        <w:rPr>
          <w:rFonts w:ascii="Times New Roman" w:hAnsi="Times New Roman"/>
          <w:sz w:val="30"/>
          <w:szCs w:val="30"/>
        </w:rPr>
        <w:t xml:space="preserve"> в </w:t>
      </w:r>
      <w:r w:rsidR="0063474D">
        <w:rPr>
          <w:rFonts w:ascii="Times New Roman" w:hAnsi="Times New Roman"/>
          <w:sz w:val="30"/>
          <w:szCs w:val="30"/>
        </w:rPr>
        <w:t>законе № 488-</w:t>
      </w:r>
      <w:r w:rsidRPr="00E74923">
        <w:rPr>
          <w:rFonts w:ascii="Times New Roman" w:hAnsi="Times New Roman"/>
          <w:sz w:val="30"/>
          <w:szCs w:val="30"/>
        </w:rPr>
        <w:t xml:space="preserve">ФЗ нет четкого указания на то, что в рамках мер промышленной политики должны быть выделены задачи текущего (краткосрочного) характера, меры среднесрочного характера и, наконец, стратегические установки долговременного характера. </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2. Стратегическое планирование следует рассматривать как согласованную систему общегосударственных стратегий (стратегии промышленно-инновационной политики; политики демонополизации и развития конкуренции; стратегии развития и поддержки МСП, стратегии в отношении регулирования цен и тарифов; стратегии развития отечественной науки и образования). Как было показано выше, идея так</w:t>
      </w:r>
      <w:r w:rsidR="006569CD">
        <w:rPr>
          <w:rFonts w:ascii="Times New Roman" w:hAnsi="Times New Roman"/>
          <w:sz w:val="30"/>
          <w:szCs w:val="30"/>
        </w:rPr>
        <w:t xml:space="preserve">ого согласования </w:t>
      </w:r>
      <w:r w:rsidR="006569CD" w:rsidRPr="00E74923">
        <w:rPr>
          <w:rFonts w:ascii="Times New Roman" w:hAnsi="Times New Roman"/>
          <w:sz w:val="30"/>
          <w:szCs w:val="30"/>
        </w:rPr>
        <w:t xml:space="preserve">в </w:t>
      </w:r>
      <w:r w:rsidR="006569CD">
        <w:rPr>
          <w:rFonts w:ascii="Times New Roman" w:hAnsi="Times New Roman"/>
          <w:sz w:val="30"/>
          <w:szCs w:val="30"/>
        </w:rPr>
        <w:t>законе № 488-</w:t>
      </w:r>
      <w:r w:rsidR="006569CD" w:rsidRPr="00E74923">
        <w:rPr>
          <w:rFonts w:ascii="Times New Roman" w:hAnsi="Times New Roman"/>
          <w:sz w:val="30"/>
          <w:szCs w:val="30"/>
        </w:rPr>
        <w:t xml:space="preserve">ФЗ </w:t>
      </w:r>
      <w:r w:rsidRPr="00E74923">
        <w:rPr>
          <w:rFonts w:ascii="Times New Roman" w:hAnsi="Times New Roman"/>
          <w:sz w:val="30"/>
          <w:szCs w:val="30"/>
        </w:rPr>
        <w:t>пока адекватно не представлена.</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3. Стратегическое планирование должно обозначаться как интегратор конкретных государственных программ и проектов отраслевого и регионального уровня, обеспечивающий в целом переход к преобладающему значению программно-целевых методов управления и бюджетирования, к созданию вертикали специализированных институтов развития.</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4. Реиндустриализация как ключевая задача стратегического планирования требует единой промышленной политики, интегрирующей все промышленно-ориентированные государственные отраслевые, а также региональные программы, связанные с возрождением промышленного потенциала регионов и макрорегионов. </w:t>
      </w:r>
      <w:r w:rsidRPr="004D5B28">
        <w:rPr>
          <w:rFonts w:ascii="Times New Roman" w:hAnsi="Times New Roman"/>
          <w:sz w:val="30"/>
          <w:szCs w:val="30"/>
        </w:rPr>
        <w:t>Меж</w:t>
      </w:r>
      <w:r w:rsidR="004D5B28" w:rsidRPr="004D5B28">
        <w:rPr>
          <w:rFonts w:ascii="Times New Roman" w:hAnsi="Times New Roman"/>
          <w:sz w:val="30"/>
          <w:szCs w:val="30"/>
        </w:rPr>
        <w:t>ду тем</w:t>
      </w:r>
      <w:r w:rsidRPr="00E74923">
        <w:rPr>
          <w:rFonts w:ascii="Times New Roman" w:hAnsi="Times New Roman"/>
          <w:sz w:val="30"/>
          <w:szCs w:val="30"/>
        </w:rPr>
        <w:t xml:space="preserve"> </w:t>
      </w:r>
      <w:r w:rsidR="006569CD">
        <w:rPr>
          <w:rFonts w:ascii="Times New Roman" w:hAnsi="Times New Roman"/>
          <w:sz w:val="30"/>
          <w:szCs w:val="30"/>
        </w:rPr>
        <w:t>статья 7</w:t>
      </w:r>
      <w:r w:rsidR="006569CD" w:rsidRPr="00E74923">
        <w:rPr>
          <w:rFonts w:ascii="Times New Roman" w:hAnsi="Times New Roman"/>
          <w:sz w:val="30"/>
          <w:szCs w:val="30"/>
        </w:rPr>
        <w:t xml:space="preserve"> «Полномочия органов государственной власти субъектов Российской Федерации в сфере промышленной политики»</w:t>
      </w:r>
      <w:r w:rsidR="006569CD">
        <w:rPr>
          <w:rFonts w:ascii="Times New Roman" w:hAnsi="Times New Roman"/>
          <w:sz w:val="30"/>
          <w:szCs w:val="30"/>
        </w:rPr>
        <w:t xml:space="preserve"> закона № 488-</w:t>
      </w:r>
      <w:r w:rsidR="006569CD" w:rsidRPr="00E74923">
        <w:rPr>
          <w:rFonts w:ascii="Times New Roman" w:hAnsi="Times New Roman"/>
          <w:sz w:val="30"/>
          <w:szCs w:val="30"/>
        </w:rPr>
        <w:t>ФЗ</w:t>
      </w:r>
      <w:r w:rsidRPr="00E74923">
        <w:rPr>
          <w:rFonts w:ascii="Times New Roman" w:hAnsi="Times New Roman"/>
          <w:sz w:val="30"/>
          <w:szCs w:val="30"/>
        </w:rPr>
        <w:t xml:space="preserve"> не содержит указаний на закрепление права субъектов Федерации разрабатывать и осуществлять свои программы промышленного развития. Есть лишь более узкое указание на региональные научно-технические и инновационные программы и проекты, осуществляемые за счет средств бюджетов субъектов Российск</w:t>
      </w:r>
      <w:r w:rsidR="006569CD">
        <w:rPr>
          <w:rFonts w:ascii="Times New Roman" w:hAnsi="Times New Roman"/>
          <w:sz w:val="30"/>
          <w:szCs w:val="30"/>
        </w:rPr>
        <w:t xml:space="preserve">ой Федерации, что </w:t>
      </w:r>
      <w:r w:rsidRPr="00E74923">
        <w:rPr>
          <w:rFonts w:ascii="Times New Roman" w:hAnsi="Times New Roman"/>
          <w:sz w:val="30"/>
          <w:szCs w:val="30"/>
        </w:rPr>
        <w:t>принципиально недостаточ</w:t>
      </w:r>
      <w:r w:rsidR="006569CD">
        <w:rPr>
          <w:rFonts w:ascii="Times New Roman" w:hAnsi="Times New Roman"/>
          <w:sz w:val="30"/>
          <w:szCs w:val="30"/>
        </w:rPr>
        <w:t>но</w:t>
      </w:r>
      <w:r w:rsidRPr="00E74923">
        <w:rPr>
          <w:rFonts w:ascii="Times New Roman" w:hAnsi="Times New Roman"/>
          <w:sz w:val="30"/>
          <w:szCs w:val="30"/>
        </w:rPr>
        <w:t>.</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5. Вслед за принятием </w:t>
      </w:r>
      <w:r w:rsidR="006569CD">
        <w:rPr>
          <w:rFonts w:ascii="Times New Roman" w:hAnsi="Times New Roman"/>
          <w:sz w:val="30"/>
          <w:szCs w:val="30"/>
        </w:rPr>
        <w:t>закона № 488-</w:t>
      </w:r>
      <w:r w:rsidR="006569CD" w:rsidRPr="00E74923">
        <w:rPr>
          <w:rFonts w:ascii="Times New Roman" w:hAnsi="Times New Roman"/>
          <w:sz w:val="30"/>
          <w:szCs w:val="30"/>
        </w:rPr>
        <w:t xml:space="preserve">ФЗ </w:t>
      </w:r>
      <w:r w:rsidRPr="00E74923">
        <w:rPr>
          <w:rFonts w:ascii="Times New Roman" w:hAnsi="Times New Roman"/>
          <w:sz w:val="30"/>
          <w:szCs w:val="30"/>
        </w:rPr>
        <w:t>должна быть развернута подготовка пакета нормативно-правовых актов, конкретизирующих:</w:t>
      </w:r>
    </w:p>
    <w:p w:rsidR="00EB4970" w:rsidRPr="00403D98" w:rsidRDefault="00EB4970" w:rsidP="00495803">
      <w:pPr>
        <w:pStyle w:val="a5"/>
        <w:numPr>
          <w:ilvl w:val="0"/>
          <w:numId w:val="28"/>
        </w:numPr>
        <w:tabs>
          <w:tab w:val="left" w:pos="910"/>
        </w:tabs>
        <w:rPr>
          <w:sz w:val="30"/>
          <w:szCs w:val="30"/>
        </w:rPr>
      </w:pPr>
      <w:r w:rsidRPr="00403D98">
        <w:rPr>
          <w:sz w:val="30"/>
          <w:szCs w:val="30"/>
        </w:rPr>
        <w:t>принципы формирования состава государственных (целевых) и ведомственных программ промышленно-инновационной направ</w:t>
      </w:r>
      <w:r w:rsidR="00403D98">
        <w:rPr>
          <w:sz w:val="30"/>
          <w:szCs w:val="30"/>
        </w:rPr>
        <w:t>ленности</w:t>
      </w:r>
      <w:r w:rsidRPr="00403D98">
        <w:rPr>
          <w:sz w:val="30"/>
          <w:szCs w:val="30"/>
        </w:rPr>
        <w:t xml:space="preserve"> как федерального, так и регионального уровня, а также их </w:t>
      </w:r>
      <w:r w:rsidR="006C0502">
        <w:rPr>
          <w:sz w:val="30"/>
          <w:szCs w:val="30"/>
        </w:rPr>
        <w:t>согласования</w:t>
      </w:r>
      <w:r w:rsidRPr="00403D98">
        <w:rPr>
          <w:sz w:val="30"/>
          <w:szCs w:val="30"/>
        </w:rPr>
        <w:t xml:space="preserve"> с программами территориального развития;</w:t>
      </w:r>
    </w:p>
    <w:p w:rsidR="00EB4970" w:rsidRPr="00403D98" w:rsidRDefault="00EB4970" w:rsidP="00495803">
      <w:pPr>
        <w:pStyle w:val="a5"/>
        <w:numPr>
          <w:ilvl w:val="0"/>
          <w:numId w:val="28"/>
        </w:numPr>
        <w:tabs>
          <w:tab w:val="left" w:pos="910"/>
        </w:tabs>
        <w:rPr>
          <w:sz w:val="30"/>
          <w:szCs w:val="30"/>
        </w:rPr>
      </w:pPr>
      <w:r w:rsidRPr="00403D98">
        <w:rPr>
          <w:sz w:val="30"/>
          <w:szCs w:val="30"/>
        </w:rPr>
        <w:t xml:space="preserve">механизмы </w:t>
      </w:r>
      <w:r w:rsidRPr="006C0502">
        <w:rPr>
          <w:sz w:val="30"/>
          <w:szCs w:val="30"/>
        </w:rPr>
        <w:t>«привязки»</w:t>
      </w:r>
      <w:r w:rsidRPr="00403D98">
        <w:rPr>
          <w:sz w:val="30"/>
          <w:szCs w:val="30"/>
        </w:rPr>
        <w:t xml:space="preserve"> бюджетного планирования (в том числе по его горизонтам) к задачам, зафиксированным в стратегиях, а также в программах отраслевого и территориального развития</w:t>
      </w:r>
      <w:r w:rsidRPr="00E74923">
        <w:rPr>
          <w:rStyle w:val="a4"/>
          <w:sz w:val="30"/>
          <w:szCs w:val="30"/>
        </w:rPr>
        <w:footnoteReference w:id="15"/>
      </w:r>
      <w:r w:rsidRPr="00403D98">
        <w:rPr>
          <w:sz w:val="30"/>
          <w:szCs w:val="30"/>
        </w:rPr>
        <w:t>;</w:t>
      </w:r>
    </w:p>
    <w:p w:rsidR="00EB4970" w:rsidRPr="00403D98" w:rsidRDefault="00EB4970" w:rsidP="00495803">
      <w:pPr>
        <w:pStyle w:val="a5"/>
        <w:numPr>
          <w:ilvl w:val="0"/>
          <w:numId w:val="28"/>
        </w:numPr>
        <w:tabs>
          <w:tab w:val="left" w:pos="910"/>
        </w:tabs>
        <w:rPr>
          <w:sz w:val="30"/>
          <w:szCs w:val="30"/>
        </w:rPr>
      </w:pPr>
      <w:r w:rsidRPr="00403D98">
        <w:rPr>
          <w:sz w:val="30"/>
          <w:szCs w:val="30"/>
        </w:rPr>
        <w:t>обязательность оценки рисков от реализации стратегий (экономических, социальных, экологических, политических и пр.);</w:t>
      </w:r>
    </w:p>
    <w:p w:rsidR="00EB4970" w:rsidRPr="00403D98" w:rsidRDefault="00EB4970" w:rsidP="00495803">
      <w:pPr>
        <w:pStyle w:val="a5"/>
        <w:numPr>
          <w:ilvl w:val="0"/>
          <w:numId w:val="28"/>
        </w:numPr>
        <w:tabs>
          <w:tab w:val="left" w:pos="910"/>
        </w:tabs>
        <w:rPr>
          <w:sz w:val="30"/>
          <w:szCs w:val="30"/>
        </w:rPr>
      </w:pPr>
      <w:r w:rsidRPr="00403D98">
        <w:rPr>
          <w:sz w:val="30"/>
          <w:szCs w:val="30"/>
        </w:rPr>
        <w:t>механизмы мониторинга и прогнозирования реализации софинансируемых федеральным центром программ и инвестиционных проектов; их системного воздействия на социально-экономическое развитие регионов; на степень их экономической дифференциации;</w:t>
      </w:r>
    </w:p>
    <w:p w:rsidR="00EB4970" w:rsidRPr="00403D98" w:rsidRDefault="00E92D41" w:rsidP="00495803">
      <w:pPr>
        <w:pStyle w:val="a5"/>
        <w:numPr>
          <w:ilvl w:val="0"/>
          <w:numId w:val="28"/>
        </w:numPr>
        <w:tabs>
          <w:tab w:val="left" w:pos="910"/>
        </w:tabs>
        <w:rPr>
          <w:sz w:val="30"/>
          <w:szCs w:val="30"/>
        </w:rPr>
      </w:pPr>
      <w:r>
        <w:rPr>
          <w:sz w:val="30"/>
          <w:szCs w:val="30"/>
        </w:rPr>
        <w:t>механизмы оценки</w:t>
      </w:r>
      <w:r w:rsidR="00EB4970" w:rsidRPr="00403D98">
        <w:rPr>
          <w:sz w:val="30"/>
          <w:szCs w:val="30"/>
        </w:rPr>
        <w:t xml:space="preserve"> эффекта от реализации стратегий (экономических, социальных, экологически</w:t>
      </w:r>
      <w:r w:rsidR="00403D98">
        <w:rPr>
          <w:sz w:val="30"/>
          <w:szCs w:val="30"/>
        </w:rPr>
        <w:t>х</w:t>
      </w:r>
      <w:r w:rsidR="00EB4970" w:rsidRPr="00403D98">
        <w:rPr>
          <w:sz w:val="30"/>
          <w:szCs w:val="30"/>
        </w:rPr>
        <w:t xml:space="preserve"> и пр.);</w:t>
      </w:r>
    </w:p>
    <w:p w:rsidR="00EB4970" w:rsidRPr="00403D98" w:rsidRDefault="00EB4970" w:rsidP="00495803">
      <w:pPr>
        <w:pStyle w:val="a5"/>
        <w:numPr>
          <w:ilvl w:val="0"/>
          <w:numId w:val="28"/>
        </w:numPr>
        <w:tabs>
          <w:tab w:val="left" w:pos="910"/>
        </w:tabs>
        <w:rPr>
          <w:sz w:val="30"/>
          <w:szCs w:val="30"/>
        </w:rPr>
      </w:pPr>
      <w:r w:rsidRPr="00403D98">
        <w:rPr>
          <w:sz w:val="30"/>
          <w:szCs w:val="30"/>
        </w:rPr>
        <w:t>механизмы взаимодействия программно-целевых методов поддержки промышленного развития регионов с системой межбюджетных отношений на основе типизации субъектов Федерации</w:t>
      </w:r>
      <w:r w:rsidRPr="00E74923">
        <w:rPr>
          <w:rStyle w:val="a4"/>
          <w:sz w:val="30"/>
          <w:szCs w:val="30"/>
        </w:rPr>
        <w:footnoteReference w:id="16"/>
      </w:r>
      <w:r w:rsidRPr="00403D98">
        <w:rPr>
          <w:sz w:val="30"/>
          <w:szCs w:val="30"/>
        </w:rPr>
        <w:t>;</w:t>
      </w:r>
    </w:p>
    <w:p w:rsidR="00EB4970" w:rsidRPr="00403D98" w:rsidRDefault="00E92D41" w:rsidP="00495803">
      <w:pPr>
        <w:pStyle w:val="a5"/>
        <w:numPr>
          <w:ilvl w:val="0"/>
          <w:numId w:val="28"/>
        </w:numPr>
        <w:tabs>
          <w:tab w:val="left" w:pos="910"/>
        </w:tabs>
        <w:rPr>
          <w:sz w:val="30"/>
          <w:szCs w:val="30"/>
        </w:rPr>
      </w:pPr>
      <w:r>
        <w:rPr>
          <w:sz w:val="30"/>
          <w:szCs w:val="30"/>
        </w:rPr>
        <w:t>место</w:t>
      </w:r>
      <w:r w:rsidR="00EB4970" w:rsidRPr="00403D98">
        <w:rPr>
          <w:sz w:val="30"/>
          <w:szCs w:val="30"/>
        </w:rPr>
        <w:t xml:space="preserve"> различных видов </w:t>
      </w:r>
      <w:r w:rsidR="00EB4970" w:rsidRPr="00187B71">
        <w:rPr>
          <w:sz w:val="30"/>
          <w:szCs w:val="30"/>
        </w:rPr>
        <w:t>государственно-частного</w:t>
      </w:r>
      <w:r w:rsidR="00403D98">
        <w:rPr>
          <w:sz w:val="30"/>
          <w:szCs w:val="30"/>
        </w:rPr>
        <w:t xml:space="preserve"> партнерства (</w:t>
      </w:r>
      <w:r w:rsidR="00EB4970" w:rsidRPr="00403D98">
        <w:rPr>
          <w:sz w:val="30"/>
          <w:szCs w:val="30"/>
        </w:rPr>
        <w:t xml:space="preserve">ГЧП) как инструментов национальной промышленной политики </w:t>
      </w:r>
      <w:r>
        <w:rPr>
          <w:sz w:val="30"/>
          <w:szCs w:val="30"/>
        </w:rPr>
        <w:t>(</w:t>
      </w:r>
      <w:r w:rsidR="00EB4970" w:rsidRPr="00403D98">
        <w:rPr>
          <w:sz w:val="30"/>
          <w:szCs w:val="30"/>
        </w:rPr>
        <w:t xml:space="preserve">отсутствие каких-либо указаний на практику ГЧП в </w:t>
      </w:r>
      <w:r w:rsidR="00403D98">
        <w:rPr>
          <w:sz w:val="30"/>
          <w:szCs w:val="30"/>
        </w:rPr>
        <w:t>законе № 488-</w:t>
      </w:r>
      <w:r w:rsidR="00403D98" w:rsidRPr="00E74923">
        <w:rPr>
          <w:sz w:val="30"/>
          <w:szCs w:val="30"/>
        </w:rPr>
        <w:t xml:space="preserve">ФЗ </w:t>
      </w:r>
      <w:r w:rsidR="00EB4970" w:rsidRPr="00403D98">
        <w:rPr>
          <w:sz w:val="30"/>
          <w:szCs w:val="30"/>
        </w:rPr>
        <w:t>не поддается разумному объяснению</w:t>
      </w:r>
      <w:r>
        <w:rPr>
          <w:sz w:val="30"/>
          <w:szCs w:val="30"/>
        </w:rPr>
        <w:t>)</w:t>
      </w:r>
      <w:r w:rsidR="00EB4970" w:rsidRPr="00403D98">
        <w:rPr>
          <w:sz w:val="30"/>
          <w:szCs w:val="30"/>
        </w:rPr>
        <w:t>.</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Учитывая важность пространственного фактора реиндустриализации экономики, жизнеспособность формируемой системы стратегического планирования во многом определит проработанность целей и механизмов стратег</w:t>
      </w:r>
      <w:r w:rsidR="0062308A">
        <w:rPr>
          <w:rFonts w:ascii="Times New Roman" w:hAnsi="Times New Roman"/>
          <w:sz w:val="30"/>
          <w:szCs w:val="30"/>
        </w:rPr>
        <w:t>ии регионального развития, что</w:t>
      </w:r>
      <w:r w:rsidRPr="00E74923">
        <w:rPr>
          <w:rFonts w:ascii="Times New Roman" w:hAnsi="Times New Roman"/>
          <w:sz w:val="30"/>
          <w:szCs w:val="30"/>
        </w:rPr>
        <w:t xml:space="preserve"> не представляется возможным без разработки и принятия Федерального закона «Об основах политики регионального развития в Российской Федерации»</w:t>
      </w:r>
      <w:r w:rsidRPr="00E74923">
        <w:rPr>
          <w:rStyle w:val="a4"/>
          <w:rFonts w:ascii="Times New Roman" w:hAnsi="Times New Roman"/>
          <w:sz w:val="30"/>
          <w:szCs w:val="30"/>
        </w:rPr>
        <w:footnoteReference w:id="17"/>
      </w:r>
      <w:r w:rsidRPr="00E74923">
        <w:rPr>
          <w:rFonts w:ascii="Times New Roman" w:hAnsi="Times New Roman"/>
          <w:sz w:val="30"/>
          <w:szCs w:val="30"/>
        </w:rPr>
        <w:t>.</w:t>
      </w:r>
    </w:p>
    <w:p w:rsidR="00EB4970" w:rsidRPr="00E74923" w:rsidRDefault="00EB4970" w:rsidP="00E74923">
      <w:pPr>
        <w:pStyle w:val="a6"/>
        <w:spacing w:before="0" w:beforeAutospacing="0" w:after="0" w:afterAutospacing="0"/>
        <w:ind w:firstLine="567"/>
        <w:jc w:val="both"/>
        <w:rPr>
          <w:sz w:val="30"/>
          <w:szCs w:val="30"/>
        </w:rPr>
      </w:pPr>
    </w:p>
    <w:p w:rsidR="00EB4970" w:rsidRPr="00E74923" w:rsidRDefault="00EB4970" w:rsidP="00E74923">
      <w:pPr>
        <w:pStyle w:val="2"/>
      </w:pPr>
      <w:bookmarkStart w:id="8" w:name="_Toc391983759"/>
      <w:bookmarkStart w:id="9" w:name="_Toc410746125"/>
      <w:r w:rsidRPr="00E74923">
        <w:t>1.3. Государственная машиностроительная корпорация</w:t>
      </w:r>
      <w:bookmarkEnd w:id="8"/>
      <w:bookmarkEnd w:id="9"/>
    </w:p>
    <w:p w:rsidR="00EB4970" w:rsidRPr="00773B73" w:rsidRDefault="00EB4970" w:rsidP="00773B73">
      <w:pPr>
        <w:spacing w:after="0" w:line="240" w:lineRule="auto"/>
        <w:rPr>
          <w:rFonts w:ascii="Times New Roman" w:hAnsi="Times New Roman"/>
          <w:sz w:val="30"/>
          <w:szCs w:val="30"/>
        </w:rPr>
      </w:pPr>
    </w:p>
    <w:p w:rsidR="00EB4970" w:rsidRPr="00E74923" w:rsidRDefault="00EB4970" w:rsidP="00E74923">
      <w:pPr>
        <w:pStyle w:val="a6"/>
        <w:shd w:val="clear" w:color="auto" w:fill="FFFFFF"/>
        <w:spacing w:before="0" w:beforeAutospacing="0" w:after="0" w:afterAutospacing="0"/>
        <w:ind w:firstLine="567"/>
        <w:jc w:val="both"/>
        <w:rPr>
          <w:sz w:val="30"/>
          <w:szCs w:val="30"/>
        </w:rPr>
      </w:pPr>
      <w:r w:rsidRPr="00E74923">
        <w:rPr>
          <w:sz w:val="30"/>
          <w:szCs w:val="30"/>
        </w:rPr>
        <w:t xml:space="preserve">Реиндустриализация экономики потребует не только огромных финансовых затрат, объемы которых пока не определены, но и концентрации средств и ресурсов управления на </w:t>
      </w:r>
      <w:r w:rsidR="004D5B28">
        <w:rPr>
          <w:sz w:val="30"/>
          <w:szCs w:val="30"/>
        </w:rPr>
        <w:t>важнейших</w:t>
      </w:r>
      <w:r w:rsidRPr="00E74923">
        <w:rPr>
          <w:sz w:val="30"/>
          <w:szCs w:val="30"/>
        </w:rPr>
        <w:t xml:space="preserve"> направлениях. Таковым в современных условиях является машиностроительный сектор промышленности. Без восстановления основного машиностроительного комплекса и его модернизации все призывы к реиндустриализации националь</w:t>
      </w:r>
      <w:r w:rsidR="004D5B28">
        <w:rPr>
          <w:sz w:val="30"/>
          <w:szCs w:val="30"/>
        </w:rPr>
        <w:t>ной экономики неизбежно останутся</w:t>
      </w:r>
      <w:r w:rsidRPr="00E74923">
        <w:rPr>
          <w:sz w:val="30"/>
          <w:szCs w:val="30"/>
        </w:rPr>
        <w:t xml:space="preserve"> благи</w:t>
      </w:r>
      <w:r w:rsidR="004D5B28">
        <w:rPr>
          <w:sz w:val="30"/>
          <w:szCs w:val="30"/>
        </w:rPr>
        <w:t>ми намерениями. К сожалению, в действующей редакции закон № 488-</w:t>
      </w:r>
      <w:r w:rsidRPr="00E74923">
        <w:rPr>
          <w:sz w:val="30"/>
          <w:szCs w:val="30"/>
        </w:rPr>
        <w:t>ФЗ говорит лишь о промышленности в целом, не учитывая, что в этом направлении государственной экономической политики также имеются внутренние «</w:t>
      </w:r>
      <w:r w:rsidR="00187B71" w:rsidRPr="00187B71">
        <w:rPr>
          <w:sz w:val="30"/>
          <w:szCs w:val="30"/>
        </w:rPr>
        <w:t>суб</w:t>
      </w:r>
      <w:r w:rsidRPr="00187B71">
        <w:rPr>
          <w:sz w:val="30"/>
          <w:szCs w:val="30"/>
        </w:rPr>
        <w:t>отраслевые</w:t>
      </w:r>
      <w:r w:rsidR="004D5B28">
        <w:rPr>
          <w:sz w:val="30"/>
          <w:szCs w:val="30"/>
        </w:rPr>
        <w:t>» приоритетные направления</w:t>
      </w:r>
      <w:r w:rsidRPr="00E74923">
        <w:rPr>
          <w:sz w:val="30"/>
          <w:szCs w:val="30"/>
        </w:rPr>
        <w:t xml:space="preserve">, главным из которых, безусловно, является </w:t>
      </w:r>
      <w:r w:rsidRPr="00E74923">
        <w:rPr>
          <w:b/>
          <w:i/>
          <w:sz w:val="30"/>
          <w:szCs w:val="30"/>
        </w:rPr>
        <w:t>опережающее развитие машиностроения</w:t>
      </w:r>
      <w:r w:rsidR="004D5B28">
        <w:rPr>
          <w:sz w:val="30"/>
          <w:szCs w:val="30"/>
        </w:rPr>
        <w:t>. Пока же</w:t>
      </w:r>
      <w:r w:rsidRPr="00E74923">
        <w:rPr>
          <w:sz w:val="30"/>
          <w:szCs w:val="30"/>
        </w:rPr>
        <w:t xml:space="preserve"> машиностроение как опора реиндустриализации в</w:t>
      </w:r>
      <w:r w:rsidR="004D5B28">
        <w:rPr>
          <w:sz w:val="30"/>
          <w:szCs w:val="30"/>
        </w:rPr>
        <w:t xml:space="preserve"> законе № 488-</w:t>
      </w:r>
      <w:r w:rsidRPr="00E74923">
        <w:rPr>
          <w:sz w:val="30"/>
          <w:szCs w:val="30"/>
        </w:rPr>
        <w:t>ФЗ отдельно вообще не упоминается.</w:t>
      </w:r>
    </w:p>
    <w:p w:rsidR="00EB4970" w:rsidRPr="00E74923" w:rsidRDefault="004D5B28" w:rsidP="00E74923">
      <w:pPr>
        <w:pStyle w:val="a6"/>
        <w:shd w:val="clear" w:color="auto" w:fill="FFFFFF"/>
        <w:spacing w:before="0" w:beforeAutospacing="0" w:after="0" w:afterAutospacing="0"/>
        <w:ind w:firstLine="567"/>
        <w:jc w:val="both"/>
        <w:rPr>
          <w:sz w:val="30"/>
          <w:szCs w:val="30"/>
        </w:rPr>
      </w:pPr>
      <w:r>
        <w:rPr>
          <w:sz w:val="30"/>
          <w:szCs w:val="30"/>
        </w:rPr>
        <w:t>Одним из возможных решений</w:t>
      </w:r>
      <w:r w:rsidR="00EB4970" w:rsidRPr="00E74923">
        <w:rPr>
          <w:sz w:val="30"/>
          <w:szCs w:val="30"/>
        </w:rPr>
        <w:t xml:space="preserve"> этой стратегической задачи могла бы стать </w:t>
      </w:r>
      <w:r>
        <w:rPr>
          <w:sz w:val="30"/>
          <w:szCs w:val="30"/>
        </w:rPr>
        <w:t>г</w:t>
      </w:r>
      <w:r w:rsidR="00EB4970" w:rsidRPr="00E74923">
        <w:rPr>
          <w:sz w:val="30"/>
          <w:szCs w:val="30"/>
        </w:rPr>
        <w:t xml:space="preserve">осударственная </w:t>
      </w:r>
      <w:r w:rsidR="00EB4970" w:rsidRPr="00E74923">
        <w:rPr>
          <w:b/>
          <w:i/>
          <w:sz w:val="30"/>
          <w:szCs w:val="30"/>
        </w:rPr>
        <w:t>машиностроительная корпорация</w:t>
      </w:r>
      <w:r w:rsidR="00EB4970" w:rsidRPr="00E74923">
        <w:rPr>
          <w:sz w:val="30"/>
          <w:szCs w:val="30"/>
        </w:rPr>
        <w:t xml:space="preserve">. </w:t>
      </w:r>
      <w:r>
        <w:rPr>
          <w:sz w:val="30"/>
          <w:szCs w:val="30"/>
        </w:rPr>
        <w:t>С</w:t>
      </w:r>
      <w:r w:rsidR="00EB4970" w:rsidRPr="00E74923">
        <w:rPr>
          <w:sz w:val="30"/>
          <w:szCs w:val="30"/>
        </w:rPr>
        <w:t>егодня отечественное машиностроение во многом считается практически полностью утраченным. Доля отечественных производителей на рынке этой продукции в стране по разным оценкам составляет от 1 до 3%. Проблема импортозамещения в данном секторе рос</w:t>
      </w:r>
      <w:r>
        <w:rPr>
          <w:sz w:val="30"/>
          <w:szCs w:val="30"/>
        </w:rPr>
        <w:t xml:space="preserve">сийской экономики (замещение </w:t>
      </w:r>
      <w:r w:rsidR="00EB4970" w:rsidRPr="00E74923">
        <w:rPr>
          <w:sz w:val="30"/>
          <w:szCs w:val="30"/>
        </w:rPr>
        <w:t>инвестиционного импор</w:t>
      </w:r>
      <w:r>
        <w:rPr>
          <w:sz w:val="30"/>
          <w:szCs w:val="30"/>
        </w:rPr>
        <w:t>та</w:t>
      </w:r>
      <w:r w:rsidR="00EB4970" w:rsidRPr="00E74923">
        <w:rPr>
          <w:sz w:val="30"/>
          <w:szCs w:val="30"/>
        </w:rPr>
        <w:t>) носит наиболее остры</w:t>
      </w:r>
      <w:r>
        <w:rPr>
          <w:sz w:val="30"/>
          <w:szCs w:val="30"/>
        </w:rPr>
        <w:t>й и трудноразрешимый характер.</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Вопрос о необходимости создания института для реализации государственной политики восстановления и развития отечественного машиностроения обсуждается давно. В этой связи вполне закономерно обращение к нему В. В. Путина на Петербургском международном экономическом форуме 23 мая 2014 г., в котором он отметил, что </w:t>
      </w:r>
      <w:r w:rsidRPr="00DA63D1">
        <w:rPr>
          <w:rFonts w:ascii="Times New Roman" w:hAnsi="Times New Roman"/>
          <w:sz w:val="30"/>
          <w:szCs w:val="30"/>
        </w:rPr>
        <w:t>«…</w:t>
      </w:r>
      <w:r w:rsidRPr="00E74923">
        <w:rPr>
          <w:rFonts w:ascii="Times New Roman" w:hAnsi="Times New Roman"/>
          <w:sz w:val="30"/>
          <w:szCs w:val="30"/>
        </w:rPr>
        <w:t>будет разработан целый пакет мер по поддержке отечественных предприятий, способных производить такую конкурентную продукцию, в том числе будет создан специальный фонд развития отечественной промышленности»</w:t>
      </w:r>
      <w:r w:rsidRPr="00E74923">
        <w:rPr>
          <w:rStyle w:val="a4"/>
          <w:rFonts w:ascii="Times New Roman" w:hAnsi="Times New Roman"/>
          <w:sz w:val="30"/>
          <w:szCs w:val="30"/>
        </w:rPr>
        <w:footnoteReference w:id="18"/>
      </w:r>
      <w:r w:rsidRPr="00E74923">
        <w:rPr>
          <w:rFonts w:ascii="Times New Roman" w:hAnsi="Times New Roman"/>
          <w:sz w:val="30"/>
          <w:szCs w:val="30"/>
        </w:rPr>
        <w:t>. Такой фонд был создан осенью 2014 г.</w:t>
      </w:r>
      <w:r w:rsidRPr="00E74923">
        <w:rPr>
          <w:rStyle w:val="a4"/>
          <w:rFonts w:ascii="Times New Roman" w:hAnsi="Times New Roman"/>
          <w:sz w:val="30"/>
          <w:szCs w:val="30"/>
        </w:rPr>
        <w:footnoteReference w:id="19"/>
      </w:r>
      <w:r w:rsidRPr="00E74923">
        <w:rPr>
          <w:rFonts w:ascii="Times New Roman" w:hAnsi="Times New Roman"/>
          <w:sz w:val="30"/>
          <w:szCs w:val="30"/>
        </w:rPr>
        <w:t xml:space="preserve"> По мнению а</w:t>
      </w:r>
      <w:r w:rsidR="003D5D3B">
        <w:rPr>
          <w:rFonts w:ascii="Times New Roman" w:hAnsi="Times New Roman"/>
          <w:sz w:val="30"/>
          <w:szCs w:val="30"/>
        </w:rPr>
        <w:t>второв доклада, такой шаг</w:t>
      </w:r>
      <w:r w:rsidRPr="00E74923">
        <w:rPr>
          <w:rFonts w:ascii="Times New Roman" w:hAnsi="Times New Roman"/>
          <w:sz w:val="30"/>
          <w:szCs w:val="30"/>
        </w:rPr>
        <w:t xml:space="preserve"> важен, но не достаточен.</w:t>
      </w:r>
    </w:p>
    <w:p w:rsidR="00EB4970" w:rsidRPr="00E74923" w:rsidRDefault="00EB4970" w:rsidP="003D5D3B">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Хотя акцент на необходимость нового этапа </w:t>
      </w:r>
      <w:r w:rsidR="003D5D3B">
        <w:rPr>
          <w:rFonts w:ascii="Times New Roman" w:hAnsi="Times New Roman"/>
          <w:sz w:val="30"/>
          <w:szCs w:val="30"/>
        </w:rPr>
        <w:t xml:space="preserve">в развитии </w:t>
      </w:r>
      <w:r w:rsidRPr="00E74923">
        <w:rPr>
          <w:rFonts w:ascii="Times New Roman" w:hAnsi="Times New Roman"/>
          <w:sz w:val="30"/>
          <w:szCs w:val="30"/>
        </w:rPr>
        <w:t>государственной промышленности в выступлении Президента РФ верен, предложенный вариант институционализации решения его ключевой задачи – восстановление машиностроения как основы развития всей промышленности (а именно – через создание названного Фонда развити</w:t>
      </w:r>
      <w:r w:rsidR="003D5D3B">
        <w:rPr>
          <w:rFonts w:ascii="Times New Roman" w:hAnsi="Times New Roman"/>
          <w:sz w:val="30"/>
          <w:szCs w:val="30"/>
        </w:rPr>
        <w:t>я отечественной промышленности) –</w:t>
      </w:r>
      <w:r w:rsidRPr="00E74923">
        <w:rPr>
          <w:rFonts w:ascii="Times New Roman" w:hAnsi="Times New Roman"/>
          <w:sz w:val="30"/>
          <w:szCs w:val="30"/>
        </w:rPr>
        <w:t xml:space="preserve"> выбран не вполне удачно.</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Задача фон</w:t>
      </w:r>
      <w:r w:rsidR="003D5D3B">
        <w:rPr>
          <w:rFonts w:ascii="Times New Roman" w:hAnsi="Times New Roman"/>
          <w:sz w:val="30"/>
          <w:szCs w:val="30"/>
        </w:rPr>
        <w:t>дов – финансовые операции, что</w:t>
      </w:r>
      <w:r w:rsidRPr="00E74923">
        <w:rPr>
          <w:rFonts w:ascii="Times New Roman" w:hAnsi="Times New Roman"/>
          <w:sz w:val="30"/>
          <w:szCs w:val="30"/>
        </w:rPr>
        <w:t xml:space="preserve"> не соответствует системному характеру задачи восстановления отечественного машиностроения, где финансовые потоки сами по себе уже не гарантируют решения данной стратегически важной задачи. Кроме того, в России уже создано несколько фондов (Инвестиционный фонд, Фонд прямых инвестиций, Российский фонд технологического развития и пр.), которым никто не запрещает выступать в роли инсти</w:t>
      </w:r>
      <w:r w:rsidR="003D5D3B">
        <w:rPr>
          <w:rFonts w:ascii="Times New Roman" w:hAnsi="Times New Roman"/>
          <w:sz w:val="30"/>
          <w:szCs w:val="30"/>
        </w:rPr>
        <w:t>тутов</w:t>
      </w:r>
      <w:r w:rsidRPr="00E74923">
        <w:rPr>
          <w:rFonts w:ascii="Times New Roman" w:hAnsi="Times New Roman"/>
          <w:sz w:val="30"/>
          <w:szCs w:val="30"/>
        </w:rPr>
        <w:t xml:space="preserve"> финансирования (софинансирования) промышленных проектов, вследствие чего велика опасность дублирования функций и </w:t>
      </w:r>
      <w:r w:rsidRPr="00DA63D1">
        <w:rPr>
          <w:rFonts w:ascii="Times New Roman" w:hAnsi="Times New Roman"/>
          <w:sz w:val="30"/>
          <w:szCs w:val="30"/>
        </w:rPr>
        <w:t>распыления</w:t>
      </w:r>
      <w:r w:rsidRPr="00E74923">
        <w:rPr>
          <w:rFonts w:ascii="Times New Roman" w:hAnsi="Times New Roman"/>
          <w:sz w:val="30"/>
          <w:szCs w:val="30"/>
        </w:rPr>
        <w:t xml:space="preserve"> средств.</w:t>
      </w:r>
    </w:p>
    <w:p w:rsidR="00EB4970" w:rsidRPr="00E74923" w:rsidRDefault="003D5D3B" w:rsidP="00E74923">
      <w:pPr>
        <w:pStyle w:val="a6"/>
        <w:shd w:val="clear" w:color="auto" w:fill="FFFFFF"/>
        <w:spacing w:before="0" w:beforeAutospacing="0" w:after="0" w:afterAutospacing="0"/>
        <w:ind w:firstLine="567"/>
        <w:jc w:val="both"/>
        <w:rPr>
          <w:sz w:val="30"/>
          <w:szCs w:val="30"/>
        </w:rPr>
      </w:pPr>
      <w:r>
        <w:rPr>
          <w:sz w:val="30"/>
          <w:szCs w:val="30"/>
        </w:rPr>
        <w:t>Поэтому в целях</w:t>
      </w:r>
      <w:r w:rsidR="00EB4970" w:rsidRPr="00E74923">
        <w:rPr>
          <w:sz w:val="30"/>
          <w:szCs w:val="30"/>
        </w:rPr>
        <w:t xml:space="preserve"> возрождения отечественного машиностроения в настоящее время более предпочтителен институт государственной корпорации</w:t>
      </w:r>
      <w:r w:rsidR="00EB4970" w:rsidRPr="00E74923">
        <w:rPr>
          <w:rStyle w:val="a4"/>
          <w:sz w:val="30"/>
          <w:szCs w:val="30"/>
        </w:rPr>
        <w:footnoteReference w:id="20"/>
      </w:r>
      <w:r w:rsidR="00EB4970" w:rsidRPr="00E74923">
        <w:rPr>
          <w:sz w:val="30"/>
          <w:szCs w:val="30"/>
        </w:rPr>
        <w:t>. Именно она будет способна системно решить проблемы восстановления машиностроения, так как ее стратегическая за</w:t>
      </w:r>
      <w:r w:rsidR="00961F36">
        <w:rPr>
          <w:sz w:val="30"/>
          <w:szCs w:val="30"/>
        </w:rPr>
        <w:t>дача</w:t>
      </w:r>
      <w:r w:rsidR="00EB4970" w:rsidRPr="00E74923">
        <w:rPr>
          <w:sz w:val="30"/>
          <w:szCs w:val="30"/>
        </w:rPr>
        <w:t xml:space="preserve"> – обеспечение структурной перестройки экономики путем развития отраслей с высокой добавленной стоимостью</w:t>
      </w:r>
      <w:r w:rsidR="00EB4970" w:rsidRPr="00E74923">
        <w:rPr>
          <w:rStyle w:val="a4"/>
          <w:sz w:val="30"/>
          <w:szCs w:val="30"/>
        </w:rPr>
        <w:footnoteReference w:id="21"/>
      </w:r>
      <w:r w:rsidR="00EB4970" w:rsidRPr="00E74923">
        <w:rPr>
          <w:sz w:val="30"/>
          <w:szCs w:val="30"/>
        </w:rPr>
        <w:t>.</w:t>
      </w:r>
    </w:p>
    <w:p w:rsidR="00EB4970" w:rsidRPr="00E74923" w:rsidRDefault="00EB4970" w:rsidP="000E75B7">
      <w:pPr>
        <w:spacing w:after="0" w:line="228" w:lineRule="auto"/>
        <w:ind w:firstLine="567"/>
        <w:jc w:val="both"/>
        <w:rPr>
          <w:rFonts w:ascii="Times New Roman" w:hAnsi="Times New Roman"/>
          <w:sz w:val="30"/>
          <w:szCs w:val="30"/>
        </w:rPr>
      </w:pPr>
      <w:r w:rsidRPr="00E74923">
        <w:rPr>
          <w:rFonts w:ascii="Times New Roman" w:hAnsi="Times New Roman"/>
          <w:sz w:val="30"/>
          <w:szCs w:val="30"/>
        </w:rPr>
        <w:t>Авторы доклада полагают, что данный институт и должен реа</w:t>
      </w:r>
      <w:r w:rsidR="00961F36">
        <w:rPr>
          <w:rFonts w:ascii="Times New Roman" w:hAnsi="Times New Roman"/>
          <w:sz w:val="30"/>
          <w:szCs w:val="30"/>
        </w:rPr>
        <w:t>лизовать консолидир</w:t>
      </w:r>
      <w:r w:rsidRPr="00E74923">
        <w:rPr>
          <w:rFonts w:ascii="Times New Roman" w:hAnsi="Times New Roman"/>
          <w:sz w:val="30"/>
          <w:szCs w:val="30"/>
        </w:rPr>
        <w:t>ую</w:t>
      </w:r>
      <w:r w:rsidR="00961F36">
        <w:rPr>
          <w:rFonts w:ascii="Times New Roman" w:hAnsi="Times New Roman"/>
          <w:sz w:val="30"/>
          <w:szCs w:val="30"/>
        </w:rPr>
        <w:t>щую</w:t>
      </w:r>
      <w:r w:rsidRPr="00E74923">
        <w:rPr>
          <w:rFonts w:ascii="Times New Roman" w:hAnsi="Times New Roman"/>
          <w:sz w:val="30"/>
          <w:szCs w:val="30"/>
        </w:rPr>
        <w:t xml:space="preserve"> функцию по управлению сохранившимися, модернизируемыми и вновь создаваемыми предприятиями машиностроительного профиля (государственными и имеющими долю государственной собственности). С этой целью корпорации следует выступить не в роли института, реализующего стратегии технологического обновления промышленности, а в роли одного из главных разработчиков этой стратегии. </w:t>
      </w:r>
      <w:r w:rsidR="00961F36">
        <w:rPr>
          <w:rFonts w:ascii="Times New Roman" w:hAnsi="Times New Roman"/>
          <w:sz w:val="30"/>
          <w:szCs w:val="30"/>
        </w:rPr>
        <w:t>Государственная корпорация</w:t>
      </w:r>
      <w:r w:rsidRPr="00E74923">
        <w:rPr>
          <w:rFonts w:ascii="Times New Roman" w:hAnsi="Times New Roman"/>
          <w:sz w:val="30"/>
          <w:szCs w:val="30"/>
        </w:rPr>
        <w:t xml:space="preserve"> должна отвечать за создание новых </w:t>
      </w:r>
      <w:r w:rsidR="00961F36">
        <w:rPr>
          <w:rFonts w:ascii="Times New Roman" w:hAnsi="Times New Roman"/>
          <w:sz w:val="30"/>
          <w:szCs w:val="30"/>
        </w:rPr>
        <w:t>машиностроительных (в том числе</w:t>
      </w:r>
      <w:r w:rsidRPr="00E74923">
        <w:rPr>
          <w:rFonts w:ascii="Times New Roman" w:hAnsi="Times New Roman"/>
          <w:sz w:val="30"/>
          <w:szCs w:val="30"/>
        </w:rPr>
        <w:t xml:space="preserve"> посредством импорта соответствующего оборудования) предприятий; за реконструкцию ранее действовавших, но утративших специализацию предприятий данной группы отраслей; за возрождение и объединение жизнеспособных блоков научных и проектных разработок в сфере машиностроения; за организацию процесса формирования государственного заказа на подготовку кадров, необходимых новым и технически обновленным предприятиям, прежде всего машиностроительного и металлообрабатывающего профиля; за международную кооперацию в сфере машиностроения и металлообработки и пр. </w:t>
      </w:r>
    </w:p>
    <w:p w:rsidR="00EB4970" w:rsidRPr="000E75B7" w:rsidRDefault="00EB4970" w:rsidP="000E75B7">
      <w:pPr>
        <w:pStyle w:val="a6"/>
        <w:shd w:val="clear" w:color="auto" w:fill="FFFFFF"/>
        <w:spacing w:before="0" w:beforeAutospacing="0" w:after="0" w:afterAutospacing="0" w:line="228" w:lineRule="auto"/>
        <w:ind w:firstLine="567"/>
        <w:jc w:val="both"/>
        <w:rPr>
          <w:sz w:val="28"/>
          <w:szCs w:val="28"/>
        </w:rPr>
      </w:pPr>
    </w:p>
    <w:p w:rsidR="00EB4970" w:rsidRDefault="00EB4970" w:rsidP="000E75B7">
      <w:pPr>
        <w:pStyle w:val="2"/>
        <w:spacing w:line="228" w:lineRule="auto"/>
      </w:pPr>
      <w:bookmarkStart w:id="10" w:name="_Toc391983760"/>
      <w:bookmarkStart w:id="11" w:name="_Toc410746126"/>
      <w:r w:rsidRPr="00E74923">
        <w:t>1.4. Долгосрочное и среднесрочное бюджетное</w:t>
      </w:r>
      <w:bookmarkStart w:id="12" w:name="_Toc391983761"/>
      <w:bookmarkEnd w:id="10"/>
      <w:r w:rsidR="002C4AB1">
        <w:br/>
      </w:r>
      <w:r w:rsidRPr="00E74923">
        <w:t>программирование</w:t>
      </w:r>
      <w:bookmarkEnd w:id="11"/>
      <w:bookmarkEnd w:id="12"/>
    </w:p>
    <w:p w:rsidR="002C4AB1" w:rsidRPr="000E75B7" w:rsidRDefault="002C4AB1" w:rsidP="000E75B7">
      <w:pPr>
        <w:spacing w:after="0" w:line="228" w:lineRule="auto"/>
        <w:rPr>
          <w:rFonts w:ascii="Times New Roman" w:hAnsi="Times New Roman"/>
          <w:sz w:val="28"/>
          <w:szCs w:val="28"/>
        </w:rPr>
      </w:pPr>
    </w:p>
    <w:p w:rsidR="00EB4970" w:rsidRPr="00E74923" w:rsidRDefault="00EB4970" w:rsidP="000E75B7">
      <w:pPr>
        <w:shd w:val="clear" w:color="auto" w:fill="FFFFFF"/>
        <w:spacing w:after="0" w:line="228"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 xml:space="preserve">Устойчивая бюджетная модель, способствующая реиндустриализации экономики, </w:t>
      </w:r>
      <w:r w:rsidRPr="00E74923">
        <w:rPr>
          <w:rFonts w:ascii="Times New Roman" w:hAnsi="Times New Roman"/>
          <w:b/>
          <w:i/>
          <w:color w:val="000000"/>
          <w:sz w:val="30"/>
          <w:szCs w:val="30"/>
        </w:rPr>
        <w:t>требует прогнозирования бюджетных параметров</w:t>
      </w:r>
      <w:r w:rsidRPr="00E74923">
        <w:rPr>
          <w:rFonts w:ascii="Times New Roman" w:hAnsi="Times New Roman"/>
          <w:i/>
          <w:color w:val="000000"/>
          <w:sz w:val="30"/>
          <w:szCs w:val="30"/>
        </w:rPr>
        <w:t xml:space="preserve"> </w:t>
      </w:r>
      <w:r w:rsidRPr="00E74923">
        <w:rPr>
          <w:rFonts w:ascii="Times New Roman" w:hAnsi="Times New Roman"/>
          <w:color w:val="000000"/>
          <w:sz w:val="30"/>
          <w:szCs w:val="30"/>
        </w:rPr>
        <w:t>на среднесрочный период (3 года) и на значительно более длитель</w:t>
      </w:r>
      <w:r w:rsidR="00961F36">
        <w:rPr>
          <w:rFonts w:ascii="Times New Roman" w:hAnsi="Times New Roman"/>
          <w:color w:val="000000"/>
          <w:sz w:val="30"/>
          <w:szCs w:val="30"/>
        </w:rPr>
        <w:t>ный цикл (свыше 5 лет). Условиями</w:t>
      </w:r>
      <w:r w:rsidRPr="00E74923">
        <w:rPr>
          <w:rFonts w:ascii="Times New Roman" w:hAnsi="Times New Roman"/>
          <w:color w:val="000000"/>
          <w:sz w:val="30"/>
          <w:szCs w:val="30"/>
        </w:rPr>
        <w:t xml:space="preserve"> результативного воздействия такой модели являются:</w:t>
      </w:r>
    </w:p>
    <w:p w:rsidR="00EB4970" w:rsidRPr="00E74923" w:rsidRDefault="00EB4970" w:rsidP="00495803">
      <w:pPr>
        <w:pStyle w:val="14"/>
        <w:numPr>
          <w:ilvl w:val="0"/>
          <w:numId w:val="4"/>
        </w:numPr>
        <w:shd w:val="clear" w:color="auto" w:fill="FFFFFF"/>
        <w:spacing w:after="0" w:line="228" w:lineRule="auto"/>
        <w:ind w:left="0"/>
        <w:jc w:val="both"/>
        <w:rPr>
          <w:rFonts w:ascii="Times New Roman" w:hAnsi="Times New Roman"/>
          <w:color w:val="000000"/>
          <w:sz w:val="30"/>
          <w:szCs w:val="30"/>
        </w:rPr>
      </w:pPr>
      <w:r w:rsidRPr="00E74923">
        <w:rPr>
          <w:rFonts w:ascii="Times New Roman" w:hAnsi="Times New Roman"/>
          <w:color w:val="000000"/>
          <w:sz w:val="30"/>
          <w:szCs w:val="30"/>
        </w:rPr>
        <w:t xml:space="preserve">составление бюджетов на основе документов, </w:t>
      </w:r>
      <w:r w:rsidR="00562205">
        <w:rPr>
          <w:rFonts w:ascii="Times New Roman" w:hAnsi="Times New Roman"/>
          <w:color w:val="000000"/>
          <w:sz w:val="30"/>
          <w:szCs w:val="30"/>
        </w:rPr>
        <w:t>отражающих</w:t>
      </w:r>
      <w:r w:rsidRPr="00E74923">
        <w:rPr>
          <w:rFonts w:ascii="Times New Roman" w:hAnsi="Times New Roman"/>
          <w:color w:val="000000"/>
          <w:sz w:val="30"/>
          <w:szCs w:val="30"/>
        </w:rPr>
        <w:t xml:space="preserve"> стратегические приоритетные направления и цели бюджетной, промышленной, социальной, инвестиционной и инновационной политики государства;</w:t>
      </w:r>
    </w:p>
    <w:p w:rsidR="00EB4970" w:rsidRPr="00E74923" w:rsidRDefault="00EB4970" w:rsidP="00495803">
      <w:pPr>
        <w:pStyle w:val="14"/>
        <w:numPr>
          <w:ilvl w:val="0"/>
          <w:numId w:val="4"/>
        </w:numPr>
        <w:shd w:val="clear" w:color="auto" w:fill="FFFFFF"/>
        <w:spacing w:after="0" w:line="240" w:lineRule="auto"/>
        <w:ind w:left="0"/>
        <w:jc w:val="both"/>
        <w:rPr>
          <w:rFonts w:ascii="Times New Roman" w:hAnsi="Times New Roman"/>
          <w:color w:val="000000"/>
          <w:sz w:val="30"/>
          <w:szCs w:val="30"/>
        </w:rPr>
      </w:pPr>
      <w:r w:rsidRPr="00E74923">
        <w:rPr>
          <w:rFonts w:ascii="Times New Roman" w:hAnsi="Times New Roman"/>
          <w:color w:val="000000"/>
          <w:sz w:val="30"/>
          <w:szCs w:val="30"/>
        </w:rPr>
        <w:t xml:space="preserve">набор поддающихся оценке критериев (показателей), определяющих целесообразность и конечную результативность бюджетных решений. </w:t>
      </w:r>
    </w:p>
    <w:p w:rsidR="00EB4970" w:rsidRPr="00E74923" w:rsidRDefault="00EB4970" w:rsidP="00E74923">
      <w:pPr>
        <w:shd w:val="clear" w:color="auto" w:fill="FFFFFF"/>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 xml:space="preserve">Первые шаги по модернизации экономики уже привели к реализации ряда административных реформ в бюджетной сфере, </w:t>
      </w:r>
      <w:r w:rsidRPr="00E74923">
        <w:rPr>
          <w:rFonts w:ascii="Times New Roman" w:hAnsi="Times New Roman"/>
          <w:b/>
          <w:i/>
          <w:color w:val="000000"/>
          <w:sz w:val="30"/>
          <w:szCs w:val="30"/>
        </w:rPr>
        <w:t>прежде всего в сфере бюджетирования и контроля государственных расходов</w:t>
      </w:r>
      <w:r w:rsidRPr="00E74923">
        <w:rPr>
          <w:rFonts w:ascii="Times New Roman" w:hAnsi="Times New Roman"/>
          <w:color w:val="000000"/>
          <w:sz w:val="30"/>
          <w:szCs w:val="30"/>
        </w:rPr>
        <w:t>. Суть этих преобразований – переориентация главных администраторов расходов бюджетов с освоения ежегодно выделяемых (разбитых на сотни позиций) средств, на достижение конкретных и измеримых результатов.</w:t>
      </w:r>
    </w:p>
    <w:p w:rsidR="00EB4970" w:rsidRPr="00E74923" w:rsidRDefault="00EB4970" w:rsidP="00E74923">
      <w:pPr>
        <w:shd w:val="clear" w:color="auto" w:fill="FFFFFF"/>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shd w:val="clear" w:color="auto" w:fill="FFFFFF"/>
        </w:rPr>
        <w:t>В 2013 г. в Бюджетный кодекс были внесены изменения, обя</w:t>
      </w:r>
      <w:r w:rsidR="00562205">
        <w:rPr>
          <w:rFonts w:ascii="Times New Roman" w:hAnsi="Times New Roman"/>
          <w:color w:val="000000"/>
          <w:sz w:val="30"/>
          <w:szCs w:val="30"/>
          <w:shd w:val="clear" w:color="auto" w:fill="FFFFFF"/>
        </w:rPr>
        <w:t>зывающие бюджеты всех уровней</w:t>
      </w:r>
      <w:r w:rsidRPr="00E74923">
        <w:rPr>
          <w:rFonts w:ascii="Times New Roman" w:hAnsi="Times New Roman"/>
          <w:color w:val="000000"/>
          <w:sz w:val="30"/>
          <w:szCs w:val="30"/>
          <w:shd w:val="clear" w:color="auto" w:fill="FFFFFF"/>
        </w:rPr>
        <w:t xml:space="preserve"> формировать расходы в программном формате. В этой связи р</w:t>
      </w:r>
      <w:r w:rsidRPr="00E74923">
        <w:rPr>
          <w:rFonts w:ascii="Times New Roman" w:hAnsi="Times New Roman"/>
          <w:color w:val="000000"/>
          <w:sz w:val="30"/>
          <w:szCs w:val="30"/>
        </w:rPr>
        <w:t xml:space="preserve">асходная часть федерального бюджета на 2014 г. и на плановый период 2015–2016 гг. впервые была сформирована на основе утвержденных </w:t>
      </w:r>
      <w:r w:rsidR="00562205">
        <w:rPr>
          <w:rFonts w:ascii="Times New Roman" w:hAnsi="Times New Roman"/>
          <w:color w:val="000000"/>
          <w:sz w:val="30"/>
          <w:szCs w:val="30"/>
        </w:rPr>
        <w:t>п</w:t>
      </w:r>
      <w:r w:rsidRPr="00E74923">
        <w:rPr>
          <w:rFonts w:ascii="Times New Roman" w:hAnsi="Times New Roman"/>
          <w:color w:val="000000"/>
          <w:sz w:val="30"/>
          <w:szCs w:val="30"/>
        </w:rPr>
        <w:t xml:space="preserve">равительством РФ в 2012–2013 гг. 40 государственных программ. </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С этого периода программная структура фед</w:t>
      </w:r>
      <w:r w:rsidR="00562205">
        <w:rPr>
          <w:rFonts w:ascii="Times New Roman" w:hAnsi="Times New Roman"/>
          <w:color w:val="000000"/>
          <w:sz w:val="30"/>
          <w:szCs w:val="30"/>
        </w:rPr>
        <w:t>ерального бюджета (а с 2016 г.</w:t>
      </w:r>
      <w:r w:rsidRPr="00E74923">
        <w:rPr>
          <w:rFonts w:ascii="Times New Roman" w:hAnsi="Times New Roman"/>
          <w:color w:val="000000"/>
          <w:sz w:val="30"/>
          <w:szCs w:val="30"/>
        </w:rPr>
        <w:t xml:space="preserve"> и бюджетов субъектов РФ) должна охватить большую часть его расходов. Это позволит сделать бюджет более прозрачным, о</w:t>
      </w:r>
      <w:r w:rsidR="00562205">
        <w:rPr>
          <w:rFonts w:ascii="Times New Roman" w:hAnsi="Times New Roman"/>
          <w:color w:val="000000"/>
          <w:sz w:val="30"/>
          <w:szCs w:val="30"/>
        </w:rPr>
        <w:t>бъединяющим</w:t>
      </w:r>
      <w:r w:rsidRPr="00E74923">
        <w:rPr>
          <w:rFonts w:ascii="Times New Roman" w:hAnsi="Times New Roman"/>
          <w:color w:val="000000"/>
          <w:sz w:val="30"/>
          <w:szCs w:val="30"/>
        </w:rPr>
        <w:t xml:space="preserve"> ресурсы и инструменты министерств и ведомств, являющихся исполнителями государственных программ, а также использовать государственные программы в качестве инструмента повышения эффективности бюджетных расходов</w:t>
      </w:r>
      <w:r w:rsidR="00562205">
        <w:rPr>
          <w:rFonts w:ascii="Times New Roman" w:hAnsi="Times New Roman"/>
          <w:color w:val="000000"/>
          <w:sz w:val="30"/>
          <w:szCs w:val="30"/>
        </w:rPr>
        <w:t xml:space="preserve"> (за счет роста</w:t>
      </w:r>
      <w:r w:rsidRPr="00E74923">
        <w:rPr>
          <w:rFonts w:ascii="Times New Roman" w:hAnsi="Times New Roman"/>
          <w:color w:val="000000"/>
          <w:sz w:val="30"/>
          <w:szCs w:val="30"/>
        </w:rPr>
        <w:t xml:space="preserve"> эффек</w:t>
      </w:r>
      <w:r w:rsidR="00562205">
        <w:rPr>
          <w:rFonts w:ascii="Times New Roman" w:hAnsi="Times New Roman"/>
          <w:color w:val="000000"/>
          <w:sz w:val="30"/>
          <w:szCs w:val="30"/>
        </w:rPr>
        <w:t>тивности</w:t>
      </w:r>
      <w:r w:rsidRPr="00E74923">
        <w:rPr>
          <w:rFonts w:ascii="Times New Roman" w:hAnsi="Times New Roman"/>
          <w:color w:val="000000"/>
          <w:sz w:val="30"/>
          <w:szCs w:val="30"/>
        </w:rPr>
        <w:t xml:space="preserve"> деятельности органов государственной власти и органов местного самоуправления</w:t>
      </w:r>
      <w:r w:rsidR="00562205">
        <w:rPr>
          <w:rFonts w:ascii="Times New Roman" w:hAnsi="Times New Roman"/>
          <w:color w:val="000000"/>
          <w:sz w:val="30"/>
          <w:szCs w:val="30"/>
        </w:rPr>
        <w:t>)</w:t>
      </w:r>
      <w:r w:rsidRPr="00E74923">
        <w:rPr>
          <w:rFonts w:ascii="Times New Roman" w:hAnsi="Times New Roman"/>
          <w:color w:val="000000"/>
          <w:sz w:val="30"/>
          <w:szCs w:val="30"/>
        </w:rPr>
        <w:t xml:space="preserve">. </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Вместе с тем при реализации программного бюджетирования обозначилось, как минимум, одиннадцать неурегулированных фе</w:t>
      </w:r>
      <w:r w:rsidR="000E75B7">
        <w:rPr>
          <w:rFonts w:ascii="Times New Roman" w:hAnsi="Times New Roman"/>
          <w:color w:val="000000"/>
          <w:sz w:val="30"/>
          <w:szCs w:val="30"/>
        </w:rPr>
        <w:t>деральным законодательством</w:t>
      </w:r>
      <w:r w:rsidRPr="00E74923">
        <w:rPr>
          <w:rFonts w:ascii="Times New Roman" w:hAnsi="Times New Roman"/>
          <w:color w:val="000000"/>
          <w:sz w:val="30"/>
          <w:szCs w:val="30"/>
        </w:rPr>
        <w:t xml:space="preserve"> проблем</w:t>
      </w:r>
      <w:r w:rsidRPr="00E74923">
        <w:rPr>
          <w:rStyle w:val="a4"/>
          <w:rFonts w:ascii="Times New Roman" w:hAnsi="Times New Roman"/>
          <w:color w:val="000000"/>
          <w:sz w:val="30"/>
          <w:szCs w:val="30"/>
        </w:rPr>
        <w:footnoteReference w:id="22"/>
      </w:r>
      <w:r w:rsidRPr="00E74923">
        <w:rPr>
          <w:rFonts w:ascii="Times New Roman" w:hAnsi="Times New Roman"/>
          <w:color w:val="000000"/>
          <w:sz w:val="30"/>
          <w:szCs w:val="30"/>
        </w:rPr>
        <w:t xml:space="preserve">. Данные проблемы оказывают </w:t>
      </w:r>
      <w:r w:rsidRPr="00E74923">
        <w:rPr>
          <w:rFonts w:ascii="Times New Roman" w:hAnsi="Times New Roman"/>
          <w:b/>
          <w:i/>
          <w:color w:val="000000"/>
          <w:sz w:val="30"/>
          <w:szCs w:val="30"/>
        </w:rPr>
        <w:t>системное негативное воздействие</w:t>
      </w:r>
      <w:r w:rsidRPr="00E74923">
        <w:rPr>
          <w:rFonts w:ascii="Times New Roman" w:hAnsi="Times New Roman"/>
          <w:b/>
          <w:color w:val="000000"/>
          <w:sz w:val="30"/>
          <w:szCs w:val="30"/>
        </w:rPr>
        <w:t xml:space="preserve"> </w:t>
      </w:r>
      <w:r w:rsidRPr="00E74923">
        <w:rPr>
          <w:rFonts w:ascii="Times New Roman" w:hAnsi="Times New Roman"/>
          <w:color w:val="000000"/>
          <w:sz w:val="30"/>
          <w:szCs w:val="30"/>
        </w:rPr>
        <w:t>на перспективы реиндустриализации, одной из причин которого выступает неэффективное расходование средств федерального бюджета и бюджетов субъектов Федерации.</w:t>
      </w:r>
    </w:p>
    <w:p w:rsidR="00EB4970" w:rsidRPr="00E74923" w:rsidRDefault="000E75B7" w:rsidP="000E75B7">
      <w:pPr>
        <w:spacing w:after="0" w:line="240" w:lineRule="auto"/>
        <w:ind w:firstLine="567"/>
        <w:jc w:val="both"/>
        <w:rPr>
          <w:rFonts w:ascii="Times New Roman" w:hAnsi="Times New Roman"/>
          <w:color w:val="000000"/>
          <w:sz w:val="30"/>
          <w:szCs w:val="30"/>
        </w:rPr>
      </w:pPr>
      <w:r>
        <w:rPr>
          <w:rFonts w:ascii="Times New Roman" w:hAnsi="Times New Roman"/>
          <w:color w:val="000000"/>
          <w:sz w:val="30"/>
          <w:szCs w:val="30"/>
        </w:rPr>
        <w:t>Итак,</w:t>
      </w:r>
      <w:r w:rsidR="00EB4970" w:rsidRPr="00E74923">
        <w:rPr>
          <w:rFonts w:ascii="Times New Roman" w:hAnsi="Times New Roman"/>
          <w:color w:val="000000"/>
          <w:sz w:val="30"/>
          <w:szCs w:val="30"/>
        </w:rPr>
        <w:t xml:space="preserve"> формирование бюджетов на программной основе (на федеральном и региональном уровне) носит преимущественно декларативный характер, поскольку, во-первых, составление и финансирование бюджетных заявок министерств и ведомств производится в рамках прежней классификации расходов и без включения элементов государственного программирования в соответстви</w:t>
      </w:r>
      <w:r>
        <w:rPr>
          <w:rFonts w:ascii="Times New Roman" w:hAnsi="Times New Roman"/>
          <w:color w:val="000000"/>
          <w:sz w:val="30"/>
          <w:szCs w:val="30"/>
        </w:rPr>
        <w:t>и</w:t>
      </w:r>
      <w:r w:rsidR="00EB4970" w:rsidRPr="00E74923">
        <w:rPr>
          <w:rFonts w:ascii="Times New Roman" w:hAnsi="Times New Roman"/>
          <w:color w:val="000000"/>
          <w:sz w:val="30"/>
          <w:szCs w:val="30"/>
        </w:rPr>
        <w:t xml:space="preserve"> со стандартами международной практики.</w:t>
      </w:r>
      <w:r>
        <w:rPr>
          <w:rFonts w:ascii="Times New Roman" w:hAnsi="Times New Roman"/>
          <w:color w:val="000000"/>
          <w:sz w:val="30"/>
          <w:szCs w:val="30"/>
        </w:rPr>
        <w:t xml:space="preserve"> </w:t>
      </w:r>
      <w:r w:rsidR="00EB4970" w:rsidRPr="00E74923">
        <w:rPr>
          <w:rFonts w:ascii="Times New Roman" w:hAnsi="Times New Roman"/>
          <w:color w:val="000000"/>
          <w:sz w:val="30"/>
          <w:szCs w:val="30"/>
        </w:rPr>
        <w:t>Во-вторых, отсутствуют механизмы объективной оценки запланированных и достигнутых результатов деятельности.</w:t>
      </w:r>
    </w:p>
    <w:p w:rsidR="00EB4970" w:rsidRPr="00A44248" w:rsidRDefault="00A44248" w:rsidP="00E74923">
      <w:pPr>
        <w:spacing w:after="0" w:line="240" w:lineRule="auto"/>
        <w:ind w:firstLine="567"/>
        <w:jc w:val="both"/>
        <w:rPr>
          <w:rFonts w:ascii="Times New Roman" w:hAnsi="Times New Roman"/>
          <w:color w:val="000000"/>
          <w:sz w:val="30"/>
          <w:szCs w:val="30"/>
        </w:rPr>
      </w:pPr>
      <w:r w:rsidRPr="00A44248">
        <w:rPr>
          <w:rFonts w:ascii="Times New Roman" w:hAnsi="Times New Roman"/>
          <w:color w:val="000000"/>
          <w:sz w:val="30"/>
          <w:szCs w:val="30"/>
        </w:rPr>
        <w:t>Для изменения сложившейся ситуации предлагаются изменения в следующих направлениях</w:t>
      </w:r>
      <w:r w:rsidR="00DA63D1" w:rsidRPr="00A44248">
        <w:rPr>
          <w:rFonts w:ascii="Times New Roman" w:hAnsi="Times New Roman"/>
          <w:color w:val="000000"/>
          <w:sz w:val="30"/>
          <w:szCs w:val="30"/>
        </w:rPr>
        <w:t>:</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A44248">
        <w:rPr>
          <w:rFonts w:ascii="Times New Roman" w:hAnsi="Times New Roman"/>
          <w:color w:val="000000"/>
          <w:sz w:val="30"/>
          <w:szCs w:val="30"/>
        </w:rPr>
        <w:t>1. Перевод всех уровней</w:t>
      </w:r>
      <w:r w:rsidRPr="00E74923">
        <w:rPr>
          <w:rFonts w:ascii="Times New Roman" w:hAnsi="Times New Roman"/>
          <w:color w:val="000000"/>
          <w:sz w:val="30"/>
          <w:szCs w:val="30"/>
        </w:rPr>
        <w:t xml:space="preserve"> бюджетной системы Российской Федерации на полноценное бюджетное программирование </w:t>
      </w:r>
      <w:r w:rsidR="00A44248">
        <w:rPr>
          <w:rFonts w:ascii="Times New Roman" w:hAnsi="Times New Roman"/>
          <w:color w:val="000000"/>
          <w:sz w:val="30"/>
          <w:szCs w:val="30"/>
        </w:rPr>
        <w:t>путем</w:t>
      </w:r>
      <w:r w:rsidRPr="00E74923">
        <w:rPr>
          <w:rFonts w:ascii="Times New Roman" w:hAnsi="Times New Roman"/>
          <w:color w:val="000000"/>
          <w:sz w:val="30"/>
          <w:szCs w:val="30"/>
        </w:rPr>
        <w:t xml:space="preserve"> использования системы элементов программного бюджетирования, рекомендованной Организацией экономического сотрудничества и развития</w:t>
      </w:r>
      <w:r w:rsidRPr="00E74923">
        <w:rPr>
          <w:rStyle w:val="a4"/>
          <w:rFonts w:ascii="Times New Roman" w:hAnsi="Times New Roman"/>
          <w:color w:val="000000"/>
          <w:sz w:val="30"/>
          <w:szCs w:val="30"/>
        </w:rPr>
        <w:footnoteReference w:id="23"/>
      </w:r>
      <w:r w:rsidRPr="00E74923">
        <w:rPr>
          <w:rFonts w:ascii="Times New Roman" w:hAnsi="Times New Roman"/>
          <w:color w:val="000000"/>
          <w:sz w:val="30"/>
          <w:szCs w:val="30"/>
        </w:rPr>
        <w:t>.</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 xml:space="preserve">2. Повышение прозрачности бюджетного программирования, обеспечение </w:t>
      </w:r>
      <w:r w:rsidR="00DA63D1" w:rsidRPr="00DA63D1">
        <w:rPr>
          <w:rFonts w:ascii="Times New Roman" w:hAnsi="Times New Roman"/>
          <w:color w:val="000000"/>
          <w:sz w:val="30"/>
          <w:szCs w:val="30"/>
        </w:rPr>
        <w:t>сопоставимости и оценки</w:t>
      </w:r>
      <w:r w:rsidRPr="00DA63D1">
        <w:rPr>
          <w:rFonts w:ascii="Times New Roman" w:hAnsi="Times New Roman"/>
          <w:color w:val="000000"/>
          <w:sz w:val="30"/>
          <w:szCs w:val="30"/>
        </w:rPr>
        <w:t xml:space="preserve"> результативности</w:t>
      </w:r>
      <w:r w:rsidRPr="00E74923">
        <w:rPr>
          <w:rFonts w:ascii="Times New Roman" w:hAnsi="Times New Roman"/>
          <w:color w:val="000000"/>
          <w:sz w:val="30"/>
          <w:szCs w:val="30"/>
        </w:rPr>
        <w:t xml:space="preserve"> государ</w:t>
      </w:r>
      <w:r w:rsidR="00DA63D1">
        <w:rPr>
          <w:rFonts w:ascii="Times New Roman" w:hAnsi="Times New Roman"/>
          <w:color w:val="000000"/>
          <w:sz w:val="30"/>
          <w:szCs w:val="30"/>
        </w:rPr>
        <w:t xml:space="preserve">ственных программ </w:t>
      </w:r>
      <w:r w:rsidR="00B81473">
        <w:rPr>
          <w:rFonts w:ascii="Times New Roman" w:hAnsi="Times New Roman"/>
          <w:color w:val="000000"/>
          <w:sz w:val="30"/>
          <w:szCs w:val="30"/>
        </w:rPr>
        <w:t>путем</w:t>
      </w:r>
      <w:r w:rsidRPr="00E74923">
        <w:rPr>
          <w:rFonts w:ascii="Times New Roman" w:hAnsi="Times New Roman"/>
          <w:color w:val="000000"/>
          <w:sz w:val="30"/>
          <w:szCs w:val="30"/>
        </w:rPr>
        <w:t xml:space="preserve"> разработки методики описания каждой программы по единому шаблону. Программы должны:</w:t>
      </w:r>
    </w:p>
    <w:p w:rsidR="00EB4970" w:rsidRPr="00E74923" w:rsidRDefault="00EB4970" w:rsidP="001327E8">
      <w:pPr>
        <w:pStyle w:val="14"/>
        <w:numPr>
          <w:ilvl w:val="0"/>
          <w:numId w:val="1"/>
        </w:numPr>
        <w:spacing w:after="0" w:line="240" w:lineRule="auto"/>
        <w:ind w:left="0"/>
        <w:jc w:val="both"/>
        <w:rPr>
          <w:rFonts w:ascii="Times New Roman" w:hAnsi="Times New Roman"/>
          <w:color w:val="000000"/>
          <w:sz w:val="30"/>
          <w:szCs w:val="30"/>
        </w:rPr>
      </w:pPr>
      <w:r w:rsidRPr="00E74923">
        <w:rPr>
          <w:rFonts w:ascii="Times New Roman" w:hAnsi="Times New Roman"/>
          <w:color w:val="000000"/>
          <w:sz w:val="30"/>
          <w:szCs w:val="30"/>
        </w:rPr>
        <w:t>включать плановые и отчетные документы по всем этапам реализации;</w:t>
      </w:r>
    </w:p>
    <w:p w:rsidR="00EB4970" w:rsidRPr="00E74923" w:rsidRDefault="00EB4970" w:rsidP="001327E8">
      <w:pPr>
        <w:pStyle w:val="14"/>
        <w:numPr>
          <w:ilvl w:val="0"/>
          <w:numId w:val="1"/>
        </w:numPr>
        <w:spacing w:after="0" w:line="240" w:lineRule="auto"/>
        <w:ind w:left="0"/>
        <w:jc w:val="both"/>
        <w:rPr>
          <w:rFonts w:ascii="Times New Roman" w:hAnsi="Times New Roman"/>
          <w:color w:val="000000"/>
          <w:sz w:val="30"/>
          <w:szCs w:val="30"/>
        </w:rPr>
      </w:pPr>
      <w:r w:rsidRPr="00E74923">
        <w:rPr>
          <w:rFonts w:ascii="Times New Roman" w:hAnsi="Times New Roman"/>
          <w:color w:val="000000"/>
          <w:sz w:val="30"/>
          <w:szCs w:val="30"/>
        </w:rPr>
        <w:t xml:space="preserve">обеспечивать информацией все стадии бюджетного процесса (включая вклад в </w:t>
      </w:r>
      <w:r w:rsidR="00471B91">
        <w:rPr>
          <w:rFonts w:ascii="Times New Roman" w:hAnsi="Times New Roman"/>
          <w:color w:val="000000"/>
          <w:sz w:val="30"/>
          <w:szCs w:val="30"/>
        </w:rPr>
        <w:t xml:space="preserve">достижение целей правительства; </w:t>
      </w:r>
      <w:r w:rsidRPr="00E74923">
        <w:rPr>
          <w:rFonts w:ascii="Times New Roman" w:hAnsi="Times New Roman"/>
          <w:color w:val="000000"/>
          <w:sz w:val="30"/>
          <w:szCs w:val="30"/>
        </w:rPr>
        <w:t>объемы финанси</w:t>
      </w:r>
      <w:r w:rsidR="00471B91">
        <w:rPr>
          <w:rFonts w:ascii="Times New Roman" w:hAnsi="Times New Roman"/>
          <w:color w:val="000000"/>
          <w:sz w:val="30"/>
          <w:szCs w:val="30"/>
        </w:rPr>
        <w:t>рования;</w:t>
      </w:r>
      <w:r w:rsidRPr="00E74923">
        <w:rPr>
          <w:rFonts w:ascii="Times New Roman" w:hAnsi="Times New Roman"/>
          <w:color w:val="000000"/>
          <w:sz w:val="30"/>
          <w:szCs w:val="30"/>
        </w:rPr>
        <w:t xml:space="preserve"> информацию о решаемых проблемах, целевой группе бенефициаров и обоснование выбранных методов решения задачи). </w:t>
      </w:r>
    </w:p>
    <w:p w:rsidR="00EB4970" w:rsidRPr="005A12BA"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 xml:space="preserve">3. </w:t>
      </w:r>
      <w:r w:rsidR="005A12BA" w:rsidRPr="005A12BA">
        <w:rPr>
          <w:rFonts w:ascii="Times New Roman" w:hAnsi="Times New Roman"/>
          <w:color w:val="000000"/>
          <w:sz w:val="30"/>
          <w:szCs w:val="30"/>
        </w:rPr>
        <w:t>Определение исполнителя и соисполнителя, ответственного за достижение конечных результатов по каждому мероприятию в целях персонификации ответственности субъектов программного б</w:t>
      </w:r>
      <w:r w:rsidR="00E868EC">
        <w:rPr>
          <w:rFonts w:ascii="Times New Roman" w:hAnsi="Times New Roman"/>
          <w:color w:val="000000"/>
          <w:sz w:val="30"/>
          <w:szCs w:val="30"/>
        </w:rPr>
        <w:t>юджетирования (</w:t>
      </w:r>
      <w:r w:rsidR="005A12BA" w:rsidRPr="005A12BA">
        <w:rPr>
          <w:rFonts w:ascii="Times New Roman" w:hAnsi="Times New Roman"/>
          <w:color w:val="000000"/>
          <w:sz w:val="30"/>
          <w:szCs w:val="30"/>
        </w:rPr>
        <w:t>СПБ).</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 xml:space="preserve">Разработка проекта федерального бюджета и структуры его расходов должна происходить на основе бюджетных заявок на финансирование в разрезе каждого ответственного исполнителя (соисполнителя). Госпрограммы должны рассматриваться в контексте отдельных направлений деятельности СПБ, сформированных по проблемному принципу и на межведомственной основе с учетом потенциального вклада в решение проблем страны и реализации приоритетов </w:t>
      </w:r>
      <w:r w:rsidR="007C2AFF">
        <w:rPr>
          <w:rFonts w:ascii="Times New Roman" w:hAnsi="Times New Roman"/>
          <w:color w:val="000000"/>
          <w:sz w:val="30"/>
          <w:szCs w:val="30"/>
        </w:rPr>
        <w:t>п</w:t>
      </w:r>
      <w:r w:rsidRPr="00E74923">
        <w:rPr>
          <w:rFonts w:ascii="Times New Roman" w:hAnsi="Times New Roman"/>
          <w:color w:val="000000"/>
          <w:sz w:val="30"/>
          <w:szCs w:val="30"/>
        </w:rPr>
        <w:t xml:space="preserve">равительства. </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 xml:space="preserve">4. Для интеграции сформированных ранее программ бюджетных расходов (ведомственных, федеральных, региональных, долгосрочных) в единый формат бюджетного программирования предлагается долгосрочные программы </w:t>
      </w:r>
      <w:r w:rsidR="00C65BAB" w:rsidRPr="00E74923">
        <w:rPr>
          <w:rFonts w:ascii="Times New Roman" w:hAnsi="Times New Roman"/>
          <w:color w:val="000000"/>
          <w:sz w:val="30"/>
          <w:szCs w:val="30"/>
        </w:rPr>
        <w:t xml:space="preserve">отражать </w:t>
      </w:r>
      <w:r w:rsidRPr="00E74923">
        <w:rPr>
          <w:rFonts w:ascii="Times New Roman" w:hAnsi="Times New Roman"/>
          <w:color w:val="000000"/>
          <w:sz w:val="30"/>
          <w:szCs w:val="30"/>
        </w:rPr>
        <w:t>в составе подпрограмм соответствующей госпрограммы реиндустриализации, а ведомственные целевые программы – по каждому мероприятию госпрограммы. В разрезе каждого мероприятия необходимо отдельно составлять и отражать:</w:t>
      </w:r>
    </w:p>
    <w:p w:rsidR="00EB4970" w:rsidRPr="00E74923" w:rsidRDefault="00EB4970" w:rsidP="001327E8">
      <w:pPr>
        <w:pStyle w:val="14"/>
        <w:numPr>
          <w:ilvl w:val="0"/>
          <w:numId w:val="2"/>
        </w:numPr>
        <w:spacing w:after="0" w:line="240" w:lineRule="auto"/>
        <w:ind w:left="0"/>
        <w:jc w:val="both"/>
        <w:rPr>
          <w:rFonts w:ascii="Times New Roman" w:hAnsi="Times New Roman"/>
          <w:color w:val="000000"/>
          <w:sz w:val="30"/>
          <w:szCs w:val="30"/>
        </w:rPr>
      </w:pPr>
      <w:r w:rsidRPr="00E74923">
        <w:rPr>
          <w:rFonts w:ascii="Times New Roman" w:hAnsi="Times New Roman"/>
          <w:color w:val="000000"/>
          <w:sz w:val="30"/>
          <w:szCs w:val="30"/>
        </w:rPr>
        <w:t>текущие расходы СП</w:t>
      </w:r>
      <w:r w:rsidR="00C65BAB" w:rsidRPr="00E74923">
        <w:rPr>
          <w:rFonts w:ascii="Times New Roman" w:hAnsi="Times New Roman"/>
          <w:color w:val="000000"/>
          <w:sz w:val="30"/>
          <w:szCs w:val="30"/>
        </w:rPr>
        <w:t>Б</w:t>
      </w:r>
      <w:r w:rsidRPr="00E74923">
        <w:rPr>
          <w:rFonts w:ascii="Times New Roman" w:hAnsi="Times New Roman"/>
          <w:color w:val="000000"/>
          <w:sz w:val="30"/>
          <w:szCs w:val="30"/>
        </w:rPr>
        <w:t xml:space="preserve"> по выполнению им государственных (муниципальных) функций и оказанию государственных (муниципальных) услуг, формируемые на период бюджетного цикла (3 года);</w:t>
      </w:r>
    </w:p>
    <w:p w:rsidR="00EB4970" w:rsidRPr="00E74923" w:rsidRDefault="00EB4970" w:rsidP="001327E8">
      <w:pPr>
        <w:pStyle w:val="14"/>
        <w:numPr>
          <w:ilvl w:val="0"/>
          <w:numId w:val="2"/>
        </w:numPr>
        <w:spacing w:after="0" w:line="240" w:lineRule="auto"/>
        <w:ind w:left="0"/>
        <w:jc w:val="both"/>
        <w:rPr>
          <w:rFonts w:ascii="Times New Roman" w:hAnsi="Times New Roman"/>
          <w:color w:val="000000"/>
          <w:sz w:val="30"/>
          <w:szCs w:val="30"/>
        </w:rPr>
      </w:pPr>
      <w:r w:rsidRPr="00E74923">
        <w:rPr>
          <w:rFonts w:ascii="Times New Roman" w:hAnsi="Times New Roman"/>
          <w:color w:val="000000"/>
          <w:sz w:val="30"/>
          <w:szCs w:val="30"/>
        </w:rPr>
        <w:t>инвестиционные расходы СП</w:t>
      </w:r>
      <w:r w:rsidR="00C65BAB" w:rsidRPr="00E74923">
        <w:rPr>
          <w:rFonts w:ascii="Times New Roman" w:hAnsi="Times New Roman"/>
          <w:color w:val="000000"/>
          <w:sz w:val="30"/>
          <w:szCs w:val="30"/>
        </w:rPr>
        <w:t>Б</w:t>
      </w:r>
      <w:r w:rsidRPr="00E74923">
        <w:rPr>
          <w:rFonts w:ascii="Times New Roman" w:hAnsi="Times New Roman"/>
          <w:color w:val="000000"/>
          <w:sz w:val="30"/>
          <w:szCs w:val="30"/>
        </w:rPr>
        <w:t xml:space="preserve">, связанные с капитальными вложениями в создание и развитие объектов инфраструктуры и других объектов капитального строительства, формируемые на срок действия госпрограммы. </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color w:val="000000"/>
          <w:sz w:val="30"/>
          <w:szCs w:val="30"/>
        </w:rPr>
        <w:t xml:space="preserve">5. </w:t>
      </w:r>
      <w:r w:rsidRPr="00E74923">
        <w:rPr>
          <w:rFonts w:ascii="Times New Roman" w:hAnsi="Times New Roman"/>
          <w:sz w:val="30"/>
          <w:szCs w:val="30"/>
        </w:rPr>
        <w:t>Для использования информации о результатах программ при обосновании управленческих решений необходимо проводить ежегодный мониторинг промежуточных результатов реализации каждой госпрограммы и составлять аналитические обзоры каждые 2–</w:t>
      </w:r>
      <w:r w:rsidR="00C65BAB">
        <w:rPr>
          <w:rFonts w:ascii="Times New Roman" w:hAnsi="Times New Roman"/>
          <w:sz w:val="30"/>
          <w:szCs w:val="30"/>
        </w:rPr>
        <w:br/>
      </w:r>
      <w:r w:rsidRPr="00E74923">
        <w:rPr>
          <w:rFonts w:ascii="Times New Roman" w:hAnsi="Times New Roman"/>
          <w:sz w:val="30"/>
          <w:szCs w:val="30"/>
        </w:rPr>
        <w:t>3 года.</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По каждой программе следует учитывать затраты на создание и поддержание системы сбора и представления отчетности, связанной с информацией о результатах госпрограмм. Это позволит СПБ принять меры по совершенствованию практики программного бюджетирования и прекратить финансирование неэффективных программ. </w:t>
      </w:r>
    </w:p>
    <w:p w:rsidR="00EB4970" w:rsidRPr="00E74923" w:rsidRDefault="00EB4970" w:rsidP="00E74923">
      <w:pPr>
        <w:pStyle w:val="afe"/>
        <w:suppressAutoHyphens w:val="0"/>
        <w:spacing w:line="240" w:lineRule="auto"/>
        <w:ind w:right="0" w:firstLine="567"/>
        <w:rPr>
          <w:sz w:val="30"/>
          <w:szCs w:val="30"/>
        </w:rPr>
      </w:pPr>
      <w:r w:rsidRPr="00E74923">
        <w:rPr>
          <w:sz w:val="30"/>
          <w:szCs w:val="30"/>
        </w:rPr>
        <w:t xml:space="preserve">6. </w:t>
      </w:r>
      <w:r w:rsidR="005A12BA">
        <w:rPr>
          <w:sz w:val="30"/>
          <w:szCs w:val="30"/>
        </w:rPr>
        <w:t>Р</w:t>
      </w:r>
      <w:r w:rsidRPr="00E74923">
        <w:rPr>
          <w:sz w:val="30"/>
          <w:szCs w:val="30"/>
        </w:rPr>
        <w:t>азработать и закрепить на законодательном уровне методику оценки экономической и бюджетной эффективности государственных программ реиндустриализации, внедрив в практику аудит эффективности государственных программ. Результаты должны лечь в основу рейтинга эффективности государственных программ (с балльной оценкой по критериям эффективности). В качестве базового критерия оценки эффективности целесообразно ввести показатель оценки вклада госпрограммы в решение задач модернизации и инновационного развития экономики. Рейтинг необходимо учитывать при определении объемов финансирования госпрограмм, направляя ассигнования в пользу программ, демонстрирующих запланированные результаты.</w:t>
      </w:r>
    </w:p>
    <w:p w:rsidR="00EB4970" w:rsidRPr="00E74923" w:rsidRDefault="00EB4970" w:rsidP="00E74923">
      <w:pPr>
        <w:pStyle w:val="afe"/>
        <w:suppressAutoHyphens w:val="0"/>
        <w:spacing w:line="240" w:lineRule="auto"/>
        <w:ind w:right="0" w:firstLine="567"/>
        <w:rPr>
          <w:sz w:val="30"/>
          <w:szCs w:val="30"/>
        </w:rPr>
      </w:pPr>
    </w:p>
    <w:p w:rsidR="00C34415" w:rsidRPr="00E74923" w:rsidRDefault="00C34415" w:rsidP="00E74923">
      <w:pPr>
        <w:spacing w:after="0" w:line="240" w:lineRule="auto"/>
        <w:ind w:firstLine="567"/>
        <w:jc w:val="center"/>
        <w:rPr>
          <w:rFonts w:ascii="Times New Roman" w:eastAsia="Arial Unicode MS" w:hAnsi="Times New Roman"/>
          <w:sz w:val="30"/>
          <w:szCs w:val="30"/>
        </w:rPr>
      </w:pPr>
    </w:p>
    <w:p w:rsidR="00EB4970" w:rsidRPr="00E74923" w:rsidRDefault="00A12301" w:rsidP="00E74923">
      <w:pPr>
        <w:pStyle w:val="afe"/>
        <w:suppressAutoHyphens w:val="0"/>
        <w:spacing w:line="240" w:lineRule="auto"/>
        <w:ind w:right="0" w:firstLine="567"/>
        <w:rPr>
          <w:sz w:val="30"/>
          <w:szCs w:val="30"/>
        </w:rPr>
      </w:pPr>
      <w:r w:rsidRPr="00E74923">
        <w:rPr>
          <w:rFonts w:eastAsia="Arial Unicode MS"/>
          <w:sz w:val="30"/>
          <w:szCs w:val="30"/>
        </w:rPr>
        <w:br w:type="page"/>
      </w:r>
    </w:p>
    <w:p w:rsidR="00EB4970" w:rsidRPr="00E74923" w:rsidRDefault="00773B73" w:rsidP="00773B73">
      <w:pPr>
        <w:pStyle w:val="1"/>
        <w:keepNext w:val="0"/>
      </w:pPr>
      <w:bookmarkStart w:id="13" w:name="_Toc391983762"/>
      <w:bookmarkStart w:id="14" w:name="_Toc410746127"/>
      <w:r>
        <w:t>2</w:t>
      </w:r>
      <w:r w:rsidR="00EB4970" w:rsidRPr="00E74923">
        <w:t>. НАПРАВЛЕНИЯ РЕФОРМИРОВАНИЯ СИСТЕМЫ</w:t>
      </w:r>
      <w:bookmarkStart w:id="15" w:name="_Toc391983763"/>
      <w:bookmarkEnd w:id="13"/>
      <w:r>
        <w:br/>
      </w:r>
      <w:r w:rsidR="00EB4970" w:rsidRPr="00E74923">
        <w:t>СОЦИАЛЬНО-ТРУДОВЫХ ОТНОШЕНИЙ</w:t>
      </w:r>
      <w:bookmarkStart w:id="16" w:name="_Toc391983764"/>
      <w:bookmarkEnd w:id="15"/>
      <w:r>
        <w:br/>
      </w:r>
      <w:r w:rsidR="00EB4970" w:rsidRPr="00E74923">
        <w:t>В ПРОМЫШЛЕННОСТИ</w:t>
      </w:r>
      <w:bookmarkEnd w:id="14"/>
      <w:bookmarkEnd w:id="16"/>
    </w:p>
    <w:p w:rsidR="00EB4970" w:rsidRPr="00E74923" w:rsidRDefault="00EB4970" w:rsidP="00E74923">
      <w:pPr>
        <w:spacing w:after="0" w:line="240" w:lineRule="auto"/>
        <w:ind w:firstLine="567"/>
        <w:jc w:val="center"/>
        <w:rPr>
          <w:rFonts w:ascii="Times New Roman" w:hAnsi="Times New Roman"/>
          <w:b/>
          <w:caps/>
          <w:sz w:val="30"/>
          <w:szCs w:val="30"/>
        </w:rPr>
      </w:pPr>
    </w:p>
    <w:p w:rsidR="00EB4970" w:rsidRPr="00E74923" w:rsidRDefault="00EB4970"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bidi="he-IL"/>
        </w:rPr>
      </w:pPr>
      <w:r w:rsidRPr="00E74923">
        <w:rPr>
          <w:rFonts w:ascii="Times New Roman" w:hAnsi="Times New Roman"/>
          <w:sz w:val="30"/>
          <w:szCs w:val="30"/>
          <w:shd w:val="clear" w:color="auto" w:fill="FFFFFF"/>
          <w:lang w:bidi="he-IL"/>
        </w:rPr>
        <w:t>Опыт последней четверти второго и начала третьего тысячелетия доказывает, что без актив</w:t>
      </w:r>
      <w:r w:rsidR="00C65BAB">
        <w:rPr>
          <w:rFonts w:ascii="Times New Roman" w:hAnsi="Times New Roman"/>
          <w:sz w:val="30"/>
          <w:szCs w:val="30"/>
          <w:shd w:val="clear" w:color="auto" w:fill="FFFFFF"/>
          <w:lang w:bidi="he-IL"/>
        </w:rPr>
        <w:t>ного</w:t>
      </w:r>
      <w:r w:rsidRPr="00E74923">
        <w:rPr>
          <w:rFonts w:ascii="Times New Roman" w:hAnsi="Times New Roman"/>
          <w:sz w:val="30"/>
          <w:szCs w:val="30"/>
          <w:shd w:val="clear" w:color="auto" w:fill="FFFFFF"/>
          <w:lang w:bidi="he-IL"/>
        </w:rPr>
        <w:t xml:space="preserve"> целенаправленного участия госу</w:t>
      </w:r>
      <w:r w:rsidR="00C65BAB">
        <w:rPr>
          <w:rFonts w:ascii="Times New Roman" w:hAnsi="Times New Roman"/>
          <w:sz w:val="30"/>
          <w:szCs w:val="30"/>
          <w:shd w:val="clear" w:color="auto" w:fill="FFFFFF"/>
          <w:lang w:bidi="he-IL"/>
        </w:rPr>
        <w:t>дарства</w:t>
      </w:r>
      <w:r w:rsidRPr="00E74923">
        <w:rPr>
          <w:rFonts w:ascii="Times New Roman" w:hAnsi="Times New Roman"/>
          <w:sz w:val="30"/>
          <w:szCs w:val="30"/>
          <w:shd w:val="clear" w:color="auto" w:fill="FFFFFF"/>
          <w:lang w:bidi="he-IL"/>
        </w:rPr>
        <w:t xml:space="preserve"> невозможно сформировать правовые, экономические и институциональные условия, обеспечивающие развитие гибкого, эффективно функционирующего рынка труда. В России эта роль государства особенно важна, так как сложившаяся в стране система социально-трудовых отношений не просто отстает в своем развитии от аналогичной системы в развитых странах. Проблема </w:t>
      </w:r>
      <w:r w:rsidR="00C65BAB">
        <w:rPr>
          <w:rFonts w:ascii="Times New Roman" w:hAnsi="Times New Roman"/>
          <w:sz w:val="30"/>
          <w:szCs w:val="30"/>
          <w:shd w:val="clear" w:color="auto" w:fill="FFFFFF"/>
          <w:lang w:bidi="he-IL"/>
        </w:rPr>
        <w:t xml:space="preserve">состоит </w:t>
      </w:r>
      <w:r w:rsidRPr="00E74923">
        <w:rPr>
          <w:rFonts w:ascii="Times New Roman" w:hAnsi="Times New Roman"/>
          <w:sz w:val="30"/>
          <w:szCs w:val="30"/>
          <w:shd w:val="clear" w:color="auto" w:fill="FFFFFF"/>
          <w:lang w:bidi="he-IL"/>
        </w:rPr>
        <w:t xml:space="preserve">в том, что если в этих государствах социально-трудовые отношения обслуживают инновационную модель развития экономики, то в России они </w:t>
      </w:r>
      <w:r w:rsidRPr="00E74923">
        <w:rPr>
          <w:rFonts w:ascii="Times New Roman" w:hAnsi="Times New Roman"/>
          <w:b/>
          <w:i/>
          <w:sz w:val="30"/>
          <w:szCs w:val="30"/>
          <w:shd w:val="clear" w:color="auto" w:fill="FFFFFF"/>
          <w:lang w:bidi="he-IL"/>
        </w:rPr>
        <w:t>адекватны потребностям</w:t>
      </w:r>
      <w:r w:rsidRPr="00E74923">
        <w:rPr>
          <w:rFonts w:ascii="Times New Roman" w:hAnsi="Times New Roman"/>
          <w:sz w:val="30"/>
          <w:szCs w:val="30"/>
          <w:shd w:val="clear" w:color="auto" w:fill="FFFFFF"/>
          <w:lang w:bidi="he-IL"/>
        </w:rPr>
        <w:t xml:space="preserve"> </w:t>
      </w:r>
      <w:r w:rsidRPr="00E74923">
        <w:rPr>
          <w:rFonts w:ascii="Times New Roman" w:hAnsi="Times New Roman"/>
          <w:b/>
          <w:i/>
          <w:sz w:val="30"/>
          <w:szCs w:val="30"/>
          <w:shd w:val="clear" w:color="auto" w:fill="FFFFFF"/>
          <w:lang w:bidi="he-IL"/>
        </w:rPr>
        <w:t>экономики индустриальной</w:t>
      </w:r>
      <w:r w:rsidRPr="00E74923">
        <w:rPr>
          <w:rFonts w:ascii="Times New Roman" w:hAnsi="Times New Roman"/>
          <w:sz w:val="30"/>
          <w:szCs w:val="30"/>
          <w:shd w:val="clear" w:color="auto" w:fill="FFFFFF"/>
          <w:lang w:bidi="he-IL"/>
        </w:rPr>
        <w:t xml:space="preserve">, а потому ориентированы, во-первых, </w:t>
      </w:r>
      <w:r w:rsidRPr="00E74923">
        <w:rPr>
          <w:rFonts w:ascii="Times New Roman" w:hAnsi="Times New Roman"/>
          <w:sz w:val="30"/>
          <w:szCs w:val="30"/>
          <w:shd w:val="clear" w:color="auto" w:fill="FFFFFF"/>
          <w:lang w:eastAsia="ru-RU" w:bidi="he-IL"/>
        </w:rPr>
        <w:t>на обеспечение производства дешевой квалифицирован</w:t>
      </w:r>
      <w:r w:rsidR="00C65BAB">
        <w:rPr>
          <w:rFonts w:ascii="Times New Roman" w:hAnsi="Times New Roman"/>
          <w:sz w:val="30"/>
          <w:szCs w:val="30"/>
          <w:shd w:val="clear" w:color="auto" w:fill="FFFFFF"/>
          <w:lang w:eastAsia="ru-RU" w:bidi="he-IL"/>
        </w:rPr>
        <w:t xml:space="preserve">ной рабочей силой, а во-вторых </w:t>
      </w:r>
      <w:r w:rsidRPr="00E74923">
        <w:rPr>
          <w:rFonts w:ascii="Times New Roman" w:hAnsi="Times New Roman"/>
          <w:sz w:val="30"/>
          <w:szCs w:val="30"/>
          <w:shd w:val="clear" w:color="auto" w:fill="FFFFFF"/>
          <w:lang w:eastAsia="ru-RU" w:bidi="he-IL"/>
        </w:rPr>
        <w:t xml:space="preserve">– на недопущение работников к реальному управлению. </w:t>
      </w:r>
      <w:r w:rsidR="00C65BAB" w:rsidRPr="00E74923">
        <w:rPr>
          <w:rFonts w:ascii="Times New Roman" w:hAnsi="Times New Roman"/>
          <w:sz w:val="30"/>
          <w:szCs w:val="30"/>
          <w:shd w:val="clear" w:color="auto" w:fill="FFFFFF"/>
          <w:lang w:eastAsia="ru-RU" w:bidi="he-IL"/>
        </w:rPr>
        <w:t>П</w:t>
      </w:r>
      <w:r w:rsidRPr="00E74923">
        <w:rPr>
          <w:rFonts w:ascii="Times New Roman" w:hAnsi="Times New Roman"/>
          <w:sz w:val="30"/>
          <w:szCs w:val="30"/>
          <w:shd w:val="clear" w:color="auto" w:fill="FFFFFF"/>
          <w:lang w:eastAsia="ru-RU" w:bidi="he-IL"/>
        </w:rPr>
        <w:t xml:space="preserve">одобная ориентация </w:t>
      </w:r>
      <w:r w:rsidR="006C0502" w:rsidRPr="00DA63D1">
        <w:rPr>
          <w:rFonts w:ascii="Times New Roman" w:hAnsi="Times New Roman"/>
          <w:sz w:val="30"/>
          <w:szCs w:val="30"/>
          <w:shd w:val="clear" w:color="auto" w:fill="FFFFFF"/>
          <w:lang w:eastAsia="ru-RU" w:bidi="he-IL"/>
        </w:rPr>
        <w:t>не</w:t>
      </w:r>
      <w:r w:rsidRPr="00DA63D1">
        <w:rPr>
          <w:rFonts w:ascii="Times New Roman" w:hAnsi="Times New Roman"/>
          <w:sz w:val="30"/>
          <w:szCs w:val="30"/>
          <w:shd w:val="clear" w:color="auto" w:fill="FFFFFF"/>
          <w:lang w:eastAsia="ru-RU" w:bidi="he-IL"/>
        </w:rPr>
        <w:t>совместима</w:t>
      </w:r>
      <w:r w:rsidRPr="00E74923">
        <w:rPr>
          <w:rFonts w:ascii="Times New Roman" w:hAnsi="Times New Roman"/>
          <w:sz w:val="30"/>
          <w:szCs w:val="30"/>
          <w:shd w:val="clear" w:color="auto" w:fill="FFFFFF"/>
          <w:lang w:eastAsia="ru-RU" w:bidi="he-IL"/>
        </w:rPr>
        <w:t xml:space="preserve"> с задачей реиндустриализации российской промышленности.</w:t>
      </w:r>
    </w:p>
    <w:p w:rsidR="00EB4970" w:rsidRPr="00E74923" w:rsidRDefault="00EB4970" w:rsidP="00E74923">
      <w:pPr>
        <w:spacing w:after="0" w:line="240" w:lineRule="auto"/>
        <w:ind w:firstLine="567"/>
        <w:jc w:val="both"/>
        <w:rPr>
          <w:rFonts w:ascii="Times New Roman" w:hAnsi="Times New Roman"/>
          <w:sz w:val="30"/>
          <w:szCs w:val="30"/>
        </w:rPr>
      </w:pPr>
    </w:p>
    <w:p w:rsidR="00EB4970" w:rsidRPr="00E74923" w:rsidRDefault="00EB4970" w:rsidP="00C65BAB">
      <w:pPr>
        <w:pStyle w:val="2"/>
      </w:pPr>
      <w:bookmarkStart w:id="17" w:name="_Toc391983765"/>
      <w:bookmarkStart w:id="18" w:name="_Toc410746128"/>
      <w:r w:rsidRPr="00E74923">
        <w:t>2.1. Качество социально-трудовых отношений</w:t>
      </w:r>
      <w:bookmarkEnd w:id="17"/>
      <w:bookmarkEnd w:id="18"/>
    </w:p>
    <w:p w:rsidR="00EB4970" w:rsidRPr="00896E9E" w:rsidRDefault="00EB4970" w:rsidP="00896E9E">
      <w:pPr>
        <w:spacing w:after="0" w:line="240" w:lineRule="auto"/>
        <w:rPr>
          <w:rFonts w:ascii="Times New Roman" w:hAnsi="Times New Roman"/>
          <w:sz w:val="30"/>
          <w:szCs w:val="30"/>
        </w:rPr>
      </w:pP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Снижение интереса российского государства к проблеме регу</w:t>
      </w:r>
      <w:r w:rsidR="000B445E">
        <w:rPr>
          <w:rFonts w:ascii="Times New Roman" w:hAnsi="Times New Roman"/>
          <w:sz w:val="30"/>
          <w:szCs w:val="30"/>
        </w:rPr>
        <w:t>лирования трудовых отношений</w:t>
      </w:r>
      <w:r w:rsidRPr="00E74923">
        <w:rPr>
          <w:rFonts w:ascii="Times New Roman" w:hAnsi="Times New Roman"/>
          <w:sz w:val="30"/>
          <w:szCs w:val="30"/>
        </w:rPr>
        <w:t xml:space="preserve"> привело к ряду ошибочных решений, нанесших значительный ущерб экономике.</w:t>
      </w:r>
    </w:p>
    <w:p w:rsidR="00EB4970" w:rsidRPr="00E7492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В их числе – решение Минфина России об отказе индексации оборотных средств (февраль 1992 г.), способствовавшее ограничению выпуска продукции, снижению заработков рабочих, ухудшению взаимоотношений рабочих с администрацией предприятий. Не менее </w:t>
      </w:r>
      <w:r w:rsidRPr="00097786">
        <w:rPr>
          <w:rFonts w:ascii="Times New Roman" w:hAnsi="Times New Roman"/>
          <w:sz w:val="30"/>
          <w:szCs w:val="30"/>
        </w:rPr>
        <w:t xml:space="preserve">негативные последствия имела реорганизация финансовых фондов предприятий. </w:t>
      </w:r>
      <w:r w:rsidR="00097786" w:rsidRPr="00097786">
        <w:rPr>
          <w:rFonts w:ascii="Times New Roman" w:hAnsi="Times New Roman"/>
          <w:sz w:val="30"/>
          <w:szCs w:val="30"/>
        </w:rPr>
        <w:t>В результате фактически были утрачены финансовые ресурсы на социальное развитие, профессиональную подготовку кадров, рекреационную деятельность и пр.</w:t>
      </w:r>
      <w:r w:rsidRPr="00097786">
        <w:rPr>
          <w:rStyle w:val="a4"/>
          <w:rFonts w:ascii="Times New Roman" w:hAnsi="Times New Roman"/>
          <w:sz w:val="30"/>
          <w:szCs w:val="30"/>
        </w:rPr>
        <w:footnoteReference w:id="24"/>
      </w:r>
      <w:r w:rsidRPr="00E74923">
        <w:rPr>
          <w:rFonts w:ascii="Times New Roman" w:hAnsi="Times New Roman"/>
          <w:sz w:val="30"/>
          <w:szCs w:val="30"/>
        </w:rPr>
        <w:t xml:space="preserve"> Наконец, итогом приватизации стало преобразование Фонда развития производства в Фонд накоплений. Как результат, сосредоточившись на осуществлении финансовых и валютных операций</w:t>
      </w:r>
      <w:r w:rsidR="000B445E">
        <w:rPr>
          <w:rFonts w:ascii="Times New Roman" w:hAnsi="Times New Roman"/>
          <w:sz w:val="30"/>
          <w:szCs w:val="30"/>
        </w:rPr>
        <w:t>,</w:t>
      </w:r>
      <w:r w:rsidRPr="00E74923">
        <w:rPr>
          <w:rFonts w:ascii="Times New Roman" w:hAnsi="Times New Roman"/>
          <w:sz w:val="30"/>
          <w:szCs w:val="30"/>
        </w:rPr>
        <w:t xml:space="preserve"> основная масса предприятий </w:t>
      </w:r>
      <w:r w:rsidRPr="00E74923">
        <w:rPr>
          <w:rFonts w:ascii="Times New Roman" w:hAnsi="Times New Roman"/>
          <w:b/>
          <w:i/>
          <w:sz w:val="30"/>
          <w:szCs w:val="30"/>
        </w:rPr>
        <w:t>потеряла интерес к обновлению основных фондов, к освоению новых технологий</w:t>
      </w:r>
      <w:r w:rsidRPr="00E74923">
        <w:rPr>
          <w:rStyle w:val="a4"/>
          <w:rFonts w:ascii="Times New Roman" w:hAnsi="Times New Roman"/>
          <w:sz w:val="30"/>
          <w:szCs w:val="30"/>
        </w:rPr>
        <w:footnoteReference w:id="25"/>
      </w:r>
      <w:r w:rsidRPr="00E74923">
        <w:rPr>
          <w:rFonts w:ascii="Times New Roman" w:hAnsi="Times New Roman"/>
          <w:sz w:val="30"/>
          <w:szCs w:val="30"/>
        </w:rPr>
        <w:t>.</w:t>
      </w:r>
    </w:p>
    <w:p w:rsidR="00EB4970" w:rsidRPr="00E74923" w:rsidRDefault="00EB4970" w:rsidP="0062429C">
      <w:pPr>
        <w:spacing w:after="0" w:line="240" w:lineRule="auto"/>
        <w:ind w:firstLine="567"/>
        <w:jc w:val="both"/>
        <w:rPr>
          <w:rFonts w:ascii="Times New Roman" w:hAnsi="Times New Roman"/>
          <w:sz w:val="30"/>
          <w:szCs w:val="30"/>
        </w:rPr>
      </w:pPr>
      <w:r w:rsidRPr="00E74923">
        <w:rPr>
          <w:rFonts w:ascii="Times New Roman" w:hAnsi="Times New Roman"/>
          <w:sz w:val="30"/>
          <w:szCs w:val="30"/>
        </w:rPr>
        <w:t>Названные решения не только положили начало процессу мас</w:t>
      </w:r>
      <w:r w:rsidR="0062429C">
        <w:rPr>
          <w:rFonts w:ascii="Times New Roman" w:hAnsi="Times New Roman"/>
          <w:sz w:val="30"/>
          <w:szCs w:val="30"/>
        </w:rPr>
        <w:t>сового устаревания</w:t>
      </w:r>
      <w:r w:rsidRPr="00E74923">
        <w:rPr>
          <w:rFonts w:ascii="Times New Roman" w:hAnsi="Times New Roman"/>
          <w:sz w:val="30"/>
          <w:szCs w:val="30"/>
        </w:rPr>
        <w:t xml:space="preserve"> основных фондов промышленных предприятий. Одновременно начала углубляться тенденция, последствия которой, возможно, являются </w:t>
      </w:r>
      <w:r w:rsidR="00657618">
        <w:rPr>
          <w:rFonts w:ascii="Times New Roman" w:hAnsi="Times New Roman"/>
          <w:sz w:val="30"/>
          <w:szCs w:val="30"/>
        </w:rPr>
        <w:t xml:space="preserve">сегодня </w:t>
      </w:r>
      <w:r w:rsidRPr="00E74923">
        <w:rPr>
          <w:rFonts w:ascii="Times New Roman" w:hAnsi="Times New Roman"/>
          <w:sz w:val="30"/>
          <w:szCs w:val="30"/>
        </w:rPr>
        <w:t>главным препятствием реиндустриализации промышленности.</w:t>
      </w:r>
      <w:r w:rsidR="0062429C">
        <w:rPr>
          <w:rFonts w:ascii="Times New Roman" w:hAnsi="Times New Roman"/>
          <w:sz w:val="30"/>
          <w:szCs w:val="30"/>
        </w:rPr>
        <w:t xml:space="preserve"> </w:t>
      </w:r>
      <w:r w:rsidRPr="00E74923">
        <w:rPr>
          <w:rFonts w:ascii="Times New Roman" w:hAnsi="Times New Roman"/>
          <w:sz w:val="30"/>
          <w:szCs w:val="30"/>
        </w:rPr>
        <w:t xml:space="preserve">Это </w:t>
      </w:r>
      <w:r w:rsidRPr="00E74923">
        <w:rPr>
          <w:rFonts w:ascii="Times New Roman" w:hAnsi="Times New Roman"/>
          <w:b/>
          <w:i/>
          <w:sz w:val="30"/>
          <w:szCs w:val="30"/>
        </w:rPr>
        <w:t>снижение мотивации к труду</w:t>
      </w:r>
      <w:r w:rsidRPr="00E74923">
        <w:rPr>
          <w:rFonts w:ascii="Times New Roman" w:hAnsi="Times New Roman"/>
          <w:sz w:val="30"/>
          <w:szCs w:val="30"/>
        </w:rPr>
        <w:t>, породившее:</w:t>
      </w:r>
    </w:p>
    <w:p w:rsidR="00EB4970" w:rsidRPr="00E74923" w:rsidRDefault="00EB4970" w:rsidP="00495803">
      <w:pPr>
        <w:numPr>
          <w:ilvl w:val="0"/>
          <w:numId w:val="10"/>
        </w:numPr>
        <w:spacing w:after="0" w:line="240" w:lineRule="auto"/>
        <w:jc w:val="both"/>
        <w:rPr>
          <w:rFonts w:ascii="Times New Roman" w:hAnsi="Times New Roman"/>
          <w:sz w:val="30"/>
          <w:szCs w:val="30"/>
        </w:rPr>
      </w:pPr>
      <w:r w:rsidRPr="00E74923">
        <w:rPr>
          <w:rFonts w:ascii="Times New Roman" w:hAnsi="Times New Roman"/>
          <w:sz w:val="30"/>
          <w:szCs w:val="30"/>
        </w:rPr>
        <w:t>массовый отток из промышленности квалифицированных кадров;</w:t>
      </w:r>
    </w:p>
    <w:p w:rsidR="00EB4970" w:rsidRPr="00E74923" w:rsidRDefault="00EB4970" w:rsidP="00495803">
      <w:pPr>
        <w:numPr>
          <w:ilvl w:val="0"/>
          <w:numId w:val="10"/>
        </w:numPr>
        <w:spacing w:after="0" w:line="240" w:lineRule="auto"/>
        <w:jc w:val="both"/>
        <w:rPr>
          <w:rFonts w:ascii="Times New Roman" w:hAnsi="Times New Roman"/>
          <w:sz w:val="30"/>
          <w:szCs w:val="30"/>
        </w:rPr>
      </w:pPr>
      <w:r w:rsidRPr="00E74923">
        <w:rPr>
          <w:rFonts w:ascii="Times New Roman" w:hAnsi="Times New Roman"/>
          <w:sz w:val="30"/>
          <w:szCs w:val="30"/>
        </w:rPr>
        <w:t>старение кадрового состава (в том числе по причине снижения социального статуса работников</w:t>
      </w:r>
      <w:r w:rsidR="0062429C">
        <w:rPr>
          <w:rFonts w:ascii="Times New Roman" w:hAnsi="Times New Roman"/>
          <w:sz w:val="30"/>
          <w:szCs w:val="30"/>
        </w:rPr>
        <w:t>)</w:t>
      </w:r>
      <w:r w:rsidRPr="00E74923">
        <w:rPr>
          <w:rFonts w:ascii="Times New Roman" w:hAnsi="Times New Roman"/>
          <w:sz w:val="30"/>
          <w:szCs w:val="30"/>
        </w:rPr>
        <w:t>;</w:t>
      </w:r>
    </w:p>
    <w:p w:rsidR="00EB4970" w:rsidRPr="00E74923" w:rsidRDefault="00EB4970" w:rsidP="00495803">
      <w:pPr>
        <w:numPr>
          <w:ilvl w:val="0"/>
          <w:numId w:val="10"/>
        </w:numPr>
        <w:spacing w:after="0" w:line="240" w:lineRule="auto"/>
        <w:jc w:val="both"/>
        <w:rPr>
          <w:rFonts w:ascii="Times New Roman" w:hAnsi="Times New Roman"/>
          <w:sz w:val="30"/>
          <w:szCs w:val="30"/>
        </w:rPr>
      </w:pPr>
      <w:r w:rsidRPr="00E74923">
        <w:rPr>
          <w:rFonts w:ascii="Times New Roman" w:hAnsi="Times New Roman"/>
          <w:sz w:val="30"/>
          <w:szCs w:val="30"/>
        </w:rPr>
        <w:t>массовые увольнения, вызванные не только закрытием предприятий и спадом производства, но и невыплатами зарплаты, низкой оценкой труд</w:t>
      </w:r>
      <w:r w:rsidR="0062429C">
        <w:rPr>
          <w:rFonts w:ascii="Times New Roman" w:hAnsi="Times New Roman"/>
          <w:sz w:val="30"/>
          <w:szCs w:val="30"/>
        </w:rPr>
        <w:t>а</w:t>
      </w:r>
      <w:r w:rsidRPr="00E74923">
        <w:rPr>
          <w:rFonts w:ascii="Times New Roman" w:hAnsi="Times New Roman"/>
          <w:sz w:val="30"/>
          <w:szCs w:val="30"/>
        </w:rPr>
        <w:t>, ущемлением прав работников.</w:t>
      </w:r>
    </w:p>
    <w:p w:rsidR="00EB4970" w:rsidRPr="00F42B83"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Так, в 1990-х гг. среднегодовая численность занятых в про</w:t>
      </w:r>
      <w:r w:rsidR="00CB686A">
        <w:rPr>
          <w:rFonts w:ascii="Times New Roman" w:hAnsi="Times New Roman"/>
          <w:sz w:val="30"/>
          <w:szCs w:val="30"/>
        </w:rPr>
        <w:t>мышленности составляла 22,4 млн человек</w:t>
      </w:r>
      <w:r w:rsidRPr="00E74923">
        <w:rPr>
          <w:rFonts w:ascii="Times New Roman" w:hAnsi="Times New Roman"/>
          <w:sz w:val="30"/>
          <w:szCs w:val="30"/>
        </w:rPr>
        <w:t>, к 2000 г. она снизилась до 1</w:t>
      </w:r>
      <w:r w:rsidR="00CB686A">
        <w:rPr>
          <w:rFonts w:ascii="Times New Roman" w:hAnsi="Times New Roman"/>
          <w:sz w:val="30"/>
          <w:szCs w:val="30"/>
        </w:rPr>
        <w:t>1,27 млн человек, а к началу 2014 г.</w:t>
      </w:r>
      <w:r w:rsidRPr="00E74923">
        <w:rPr>
          <w:rFonts w:ascii="Times New Roman" w:hAnsi="Times New Roman"/>
          <w:sz w:val="30"/>
          <w:szCs w:val="30"/>
        </w:rPr>
        <w:t xml:space="preserve"> составила 7,622 тыс. чел</w:t>
      </w:r>
      <w:r w:rsidR="00CB686A">
        <w:rPr>
          <w:rFonts w:ascii="Times New Roman" w:hAnsi="Times New Roman"/>
          <w:sz w:val="30"/>
          <w:szCs w:val="30"/>
        </w:rPr>
        <w:t>овек</w:t>
      </w:r>
      <w:r w:rsidRPr="00E74923">
        <w:rPr>
          <w:rFonts w:ascii="Times New Roman" w:hAnsi="Times New Roman"/>
          <w:sz w:val="30"/>
          <w:szCs w:val="30"/>
        </w:rPr>
        <w:t>.</w:t>
      </w:r>
    </w:p>
    <w:p w:rsidR="00EB4970" w:rsidRPr="00F42B83" w:rsidRDefault="00CB686A" w:rsidP="00E74923">
      <w:pPr>
        <w:spacing w:after="0" w:line="240" w:lineRule="auto"/>
        <w:ind w:firstLine="567"/>
        <w:jc w:val="both"/>
        <w:rPr>
          <w:rFonts w:ascii="Times New Roman" w:hAnsi="Times New Roman"/>
          <w:sz w:val="30"/>
          <w:szCs w:val="30"/>
        </w:rPr>
      </w:pPr>
      <w:r w:rsidRPr="00F42B83">
        <w:rPr>
          <w:rFonts w:ascii="Times New Roman" w:hAnsi="Times New Roman"/>
          <w:sz w:val="30"/>
          <w:szCs w:val="30"/>
        </w:rPr>
        <w:t>Таким образом,</w:t>
      </w:r>
      <w:r w:rsidR="00EB4970" w:rsidRPr="00F42B83">
        <w:rPr>
          <w:rFonts w:ascii="Times New Roman" w:hAnsi="Times New Roman"/>
          <w:sz w:val="30"/>
          <w:szCs w:val="30"/>
        </w:rPr>
        <w:t xml:space="preserve"> снижение общей численности занятых в промышленности по отношению к </w:t>
      </w:r>
      <w:r w:rsidR="000D6AF1" w:rsidRPr="00F42B83">
        <w:rPr>
          <w:rFonts w:ascii="Times New Roman" w:hAnsi="Times New Roman"/>
          <w:sz w:val="30"/>
          <w:szCs w:val="30"/>
        </w:rPr>
        <w:t>199</w:t>
      </w:r>
      <w:r w:rsidR="00EB4970" w:rsidRPr="00F42B83">
        <w:rPr>
          <w:rFonts w:ascii="Times New Roman" w:hAnsi="Times New Roman"/>
          <w:sz w:val="30"/>
          <w:szCs w:val="30"/>
        </w:rPr>
        <w:t xml:space="preserve">0 гг. составило 14 млн 788 тыс. работников. </w:t>
      </w:r>
    </w:p>
    <w:p w:rsidR="00F42B83" w:rsidRPr="00F42B83" w:rsidRDefault="00F42B83" w:rsidP="00F42B83">
      <w:pPr>
        <w:spacing w:after="0" w:line="240" w:lineRule="auto"/>
        <w:ind w:firstLine="709"/>
        <w:jc w:val="both"/>
        <w:rPr>
          <w:rFonts w:ascii="Times New Roman" w:hAnsi="Times New Roman"/>
          <w:sz w:val="30"/>
          <w:szCs w:val="30"/>
        </w:rPr>
      </w:pPr>
      <w:r w:rsidRPr="00F42B83">
        <w:rPr>
          <w:rFonts w:ascii="Times New Roman" w:hAnsi="Times New Roman"/>
          <w:sz w:val="30"/>
          <w:szCs w:val="30"/>
        </w:rPr>
        <w:t xml:space="preserve">Если же взять более короткий период – сокращение численности занятых с 2000 г., то </w:t>
      </w:r>
      <w:r w:rsidRPr="00591EA0">
        <w:rPr>
          <w:rFonts w:ascii="Times New Roman" w:hAnsi="Times New Roman"/>
          <w:sz w:val="30"/>
          <w:szCs w:val="30"/>
        </w:rPr>
        <w:t>в</w:t>
      </w:r>
      <w:r w:rsidRPr="00F42B83">
        <w:rPr>
          <w:rFonts w:ascii="Times New Roman" w:hAnsi="Times New Roman"/>
          <w:sz w:val="30"/>
          <w:szCs w:val="30"/>
        </w:rPr>
        <w:t xml:space="preserve"> металлургии оно составило – 263 тыс. чел</w:t>
      </w:r>
      <w:r w:rsidR="00591EA0">
        <w:rPr>
          <w:rFonts w:ascii="Times New Roman" w:hAnsi="Times New Roman"/>
          <w:sz w:val="30"/>
          <w:szCs w:val="30"/>
        </w:rPr>
        <w:t>овек</w:t>
      </w:r>
      <w:r w:rsidRPr="00F42B83">
        <w:rPr>
          <w:rFonts w:ascii="Times New Roman" w:hAnsi="Times New Roman"/>
          <w:sz w:val="30"/>
          <w:szCs w:val="30"/>
        </w:rPr>
        <w:t xml:space="preserve"> (2000 г. – 1</w:t>
      </w:r>
      <w:r w:rsidR="00591EA0">
        <w:rPr>
          <w:rFonts w:ascii="Times New Roman" w:hAnsi="Times New Roman"/>
          <w:sz w:val="30"/>
          <w:szCs w:val="30"/>
        </w:rPr>
        <w:t> </w:t>
      </w:r>
      <w:r w:rsidRPr="00F42B83">
        <w:rPr>
          <w:rFonts w:ascii="Times New Roman" w:hAnsi="Times New Roman"/>
          <w:sz w:val="30"/>
          <w:szCs w:val="30"/>
        </w:rPr>
        <w:t>2</w:t>
      </w:r>
      <w:r w:rsidR="00591EA0">
        <w:rPr>
          <w:rFonts w:ascii="Times New Roman" w:hAnsi="Times New Roman"/>
          <w:sz w:val="30"/>
          <w:szCs w:val="30"/>
        </w:rPr>
        <w:t>58 тыс. человек, 2013 г. – 995 тыс. человек</w:t>
      </w:r>
      <w:r w:rsidRPr="00F42B83">
        <w:rPr>
          <w:rFonts w:ascii="Times New Roman" w:hAnsi="Times New Roman"/>
          <w:sz w:val="30"/>
          <w:szCs w:val="30"/>
        </w:rPr>
        <w:t>); в машино</w:t>
      </w:r>
      <w:r w:rsidR="00591EA0">
        <w:rPr>
          <w:rFonts w:ascii="Times New Roman" w:hAnsi="Times New Roman"/>
          <w:sz w:val="30"/>
          <w:szCs w:val="30"/>
        </w:rPr>
        <w:t>строении – 1 млн 309 тыс. человек</w:t>
      </w:r>
      <w:r w:rsidRPr="00F42B83">
        <w:rPr>
          <w:rFonts w:ascii="Times New Roman" w:hAnsi="Times New Roman"/>
          <w:sz w:val="30"/>
          <w:szCs w:val="30"/>
        </w:rPr>
        <w:t xml:space="preserve"> (2000 г. – 2</w:t>
      </w:r>
      <w:r w:rsidR="00591EA0">
        <w:rPr>
          <w:rFonts w:ascii="Times New Roman" w:hAnsi="Times New Roman"/>
          <w:sz w:val="30"/>
          <w:szCs w:val="30"/>
        </w:rPr>
        <w:t> 081 тыс. человек, 2013 г. – 772 тыс. человек</w:t>
      </w:r>
      <w:r w:rsidRPr="00F42B83">
        <w:rPr>
          <w:rFonts w:ascii="Times New Roman" w:hAnsi="Times New Roman"/>
          <w:sz w:val="30"/>
          <w:szCs w:val="30"/>
        </w:rPr>
        <w:t>).</w:t>
      </w:r>
    </w:p>
    <w:p w:rsidR="00F42B83" w:rsidRPr="00F42B83" w:rsidRDefault="00F42B83" w:rsidP="00F42B83">
      <w:pPr>
        <w:spacing w:after="0" w:line="240" w:lineRule="auto"/>
        <w:ind w:firstLine="709"/>
        <w:jc w:val="both"/>
        <w:rPr>
          <w:rFonts w:ascii="Times New Roman" w:hAnsi="Times New Roman"/>
          <w:sz w:val="30"/>
          <w:szCs w:val="30"/>
        </w:rPr>
      </w:pPr>
      <w:r w:rsidRPr="00F42B83">
        <w:rPr>
          <w:rFonts w:ascii="Times New Roman" w:hAnsi="Times New Roman"/>
          <w:sz w:val="30"/>
          <w:szCs w:val="30"/>
        </w:rPr>
        <w:t>При этом столь масштабное сокращение численности занятых практически не было компенсировано, как это происходит в развитых странах, внедрением новых технологий, дополненного ростом квалификации рабочей силы и новыми формами управления производством. Как результат, например, система подготовки и переподготовки кадров вынуждена ориентироваться на устаревшую индустриальную модель развития промышленности, занимаясь подготовкой исчезающих или уже исчезнувших в развитых странах кадров (токарей, фрезеровщиков, расточников и т.</w:t>
      </w:r>
      <w:r w:rsidR="00591EA0">
        <w:rPr>
          <w:rFonts w:ascii="Times New Roman" w:hAnsi="Times New Roman"/>
          <w:sz w:val="30"/>
          <w:szCs w:val="30"/>
        </w:rPr>
        <w:t xml:space="preserve"> </w:t>
      </w:r>
      <w:r w:rsidRPr="00F42B83">
        <w:rPr>
          <w:rFonts w:ascii="Times New Roman" w:hAnsi="Times New Roman"/>
          <w:sz w:val="30"/>
          <w:szCs w:val="30"/>
        </w:rPr>
        <w:t>д.).</w:t>
      </w:r>
    </w:p>
    <w:p w:rsidR="00F42B83" w:rsidRPr="00F42B83" w:rsidRDefault="00307783" w:rsidP="00F42B83">
      <w:pPr>
        <w:spacing w:after="0" w:line="240" w:lineRule="auto"/>
        <w:ind w:firstLine="709"/>
        <w:jc w:val="both"/>
        <w:rPr>
          <w:rFonts w:ascii="Times New Roman" w:hAnsi="Times New Roman"/>
          <w:sz w:val="30"/>
          <w:szCs w:val="30"/>
        </w:rPr>
      </w:pPr>
      <w:r>
        <w:rPr>
          <w:rFonts w:ascii="Times New Roman" w:hAnsi="Times New Roman"/>
          <w:sz w:val="30"/>
          <w:szCs w:val="30"/>
        </w:rPr>
        <w:t xml:space="preserve">Все это – </w:t>
      </w:r>
      <w:r w:rsidR="00F42B83" w:rsidRPr="00F42B83">
        <w:rPr>
          <w:rFonts w:ascii="Times New Roman" w:hAnsi="Times New Roman"/>
          <w:sz w:val="30"/>
          <w:szCs w:val="30"/>
        </w:rPr>
        <w:t>прямой результат ориентации собственников предприятий и их высшего менеджмента на организацию трудовых отношений, базирующихся на принципах развития индустриальной экономики, который породил конфликт между задачей войти в «клуб» развитых стран и интересами бизнеса. Преодолеть его без участия государства невозможно. И в этом заключается одна из целей реиндустриализации.</w:t>
      </w:r>
    </w:p>
    <w:p w:rsidR="00EB4970" w:rsidRPr="00F42B83" w:rsidRDefault="00EB4970" w:rsidP="00E74923">
      <w:pPr>
        <w:spacing w:after="0" w:line="240" w:lineRule="auto"/>
        <w:ind w:firstLine="567"/>
        <w:jc w:val="both"/>
        <w:rPr>
          <w:rFonts w:ascii="Times New Roman" w:hAnsi="Times New Roman"/>
          <w:sz w:val="30"/>
          <w:szCs w:val="30"/>
        </w:rPr>
      </w:pPr>
    </w:p>
    <w:p w:rsidR="00EB4970" w:rsidRPr="00E74923" w:rsidRDefault="00EB4970" w:rsidP="00E74923">
      <w:pPr>
        <w:pStyle w:val="2"/>
      </w:pPr>
      <w:bookmarkStart w:id="19" w:name="_Toc391983766"/>
      <w:bookmarkStart w:id="20" w:name="_Toc410746129"/>
      <w:r w:rsidRPr="00E74923">
        <w:t>2.2. Опыт развитых стран</w:t>
      </w:r>
      <w:bookmarkEnd w:id="19"/>
      <w:bookmarkEnd w:id="20"/>
    </w:p>
    <w:p w:rsidR="00EB4970" w:rsidRPr="00E74923" w:rsidRDefault="00EB4970" w:rsidP="00E74923">
      <w:pPr>
        <w:spacing w:after="0" w:line="240" w:lineRule="auto"/>
        <w:ind w:firstLine="567"/>
        <w:jc w:val="center"/>
        <w:rPr>
          <w:rFonts w:ascii="Times New Roman" w:hAnsi="Times New Roman"/>
          <w:b/>
          <w:sz w:val="30"/>
          <w:szCs w:val="30"/>
        </w:rPr>
      </w:pPr>
    </w:p>
    <w:p w:rsidR="00EB4970" w:rsidRPr="00F3629B"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П</w:t>
      </w:r>
      <w:r w:rsidR="00095679">
        <w:rPr>
          <w:rFonts w:ascii="Times New Roman" w:hAnsi="Times New Roman"/>
          <w:sz w:val="30"/>
          <w:szCs w:val="30"/>
        </w:rPr>
        <w:t>роблемы в рассматриваемой сфере</w:t>
      </w:r>
      <w:r w:rsidRPr="00E74923">
        <w:rPr>
          <w:rFonts w:ascii="Times New Roman" w:hAnsi="Times New Roman"/>
          <w:sz w:val="30"/>
          <w:szCs w:val="30"/>
        </w:rPr>
        <w:t xml:space="preserve"> не являются эксклюзивными. Их в 1970</w:t>
      </w:r>
      <w:r w:rsidR="00D25886">
        <w:rPr>
          <w:rFonts w:ascii="Times New Roman" w:hAnsi="Times New Roman"/>
          <w:sz w:val="30"/>
          <w:szCs w:val="30"/>
        </w:rPr>
        <w:t>-е</w:t>
      </w:r>
      <w:r w:rsidRPr="00E74923">
        <w:rPr>
          <w:rFonts w:ascii="Times New Roman" w:hAnsi="Times New Roman"/>
          <w:sz w:val="30"/>
          <w:szCs w:val="30"/>
        </w:rPr>
        <w:t xml:space="preserve"> гг. вынуждены были преодолевать страны, именуемые сегодня развитыми (т. е. перешедшие к инновационной модели развития экономики). Необходимость модернизации экономики поставила перед их правительствами задачу по ускоренной разработке специальных законов для формирования новой системы трудовых отношений, </w:t>
      </w:r>
      <w:r w:rsidRPr="00E74923">
        <w:rPr>
          <w:rFonts w:ascii="Times New Roman" w:hAnsi="Times New Roman"/>
          <w:b/>
          <w:i/>
          <w:sz w:val="30"/>
          <w:szCs w:val="30"/>
        </w:rPr>
        <w:t xml:space="preserve">базирующихся на согласовании интересов </w:t>
      </w:r>
      <w:r w:rsidRPr="00F3629B">
        <w:rPr>
          <w:rFonts w:ascii="Times New Roman" w:hAnsi="Times New Roman"/>
          <w:sz w:val="30"/>
          <w:szCs w:val="30"/>
        </w:rPr>
        <w:t>государства, работодателя и работника</w:t>
      </w:r>
      <w:r w:rsidRPr="00F3629B">
        <w:rPr>
          <w:rStyle w:val="a4"/>
          <w:rFonts w:ascii="Times New Roman" w:hAnsi="Times New Roman"/>
          <w:sz w:val="30"/>
          <w:szCs w:val="30"/>
        </w:rPr>
        <w:footnoteReference w:id="26"/>
      </w:r>
      <w:r w:rsidRPr="00F3629B">
        <w:rPr>
          <w:rFonts w:ascii="Times New Roman" w:hAnsi="Times New Roman"/>
          <w:sz w:val="30"/>
          <w:szCs w:val="30"/>
        </w:rPr>
        <w:t>.</w:t>
      </w:r>
    </w:p>
    <w:p w:rsidR="00EB4970" w:rsidRPr="00F3629B" w:rsidRDefault="00F3629B" w:rsidP="00E74923">
      <w:pPr>
        <w:spacing w:after="0" w:line="240" w:lineRule="auto"/>
        <w:ind w:firstLine="567"/>
        <w:jc w:val="both"/>
        <w:rPr>
          <w:rFonts w:ascii="Times New Roman" w:hAnsi="Times New Roman"/>
          <w:b/>
          <w:sz w:val="30"/>
          <w:szCs w:val="30"/>
        </w:rPr>
      </w:pPr>
      <w:r w:rsidRPr="00F3629B">
        <w:rPr>
          <w:rFonts w:ascii="Times New Roman" w:hAnsi="Times New Roman"/>
          <w:sz w:val="30"/>
          <w:szCs w:val="30"/>
        </w:rPr>
        <w:t>Этот процесс не был случайным, поскольку переход от индустриальной модели к инновационной потребовал изменения социального статуса работника, использовавшего новые технологии. В результате возникала необходимость разработки гибких форм стимулирования и внедрения различных форм вознаграждения, зависимых от доходов предприятий (участие в прибылях, акционерном капитале компаний)</w:t>
      </w:r>
      <w:r w:rsidR="00EB4970" w:rsidRPr="00F3629B">
        <w:rPr>
          <w:rStyle w:val="a4"/>
          <w:rFonts w:ascii="Times New Roman" w:hAnsi="Times New Roman"/>
          <w:sz w:val="30"/>
          <w:szCs w:val="30"/>
        </w:rPr>
        <w:footnoteReference w:id="27"/>
      </w:r>
      <w:r w:rsidR="00EB4970" w:rsidRPr="00F3629B">
        <w:rPr>
          <w:rFonts w:ascii="Times New Roman" w:hAnsi="Times New Roman"/>
          <w:sz w:val="30"/>
          <w:szCs w:val="30"/>
        </w:rPr>
        <w:t>.</w:t>
      </w:r>
    </w:p>
    <w:p w:rsidR="00EB4970" w:rsidRPr="00F3629B" w:rsidRDefault="00EB4970" w:rsidP="00E74923">
      <w:pPr>
        <w:spacing w:after="0" w:line="240" w:lineRule="auto"/>
        <w:ind w:firstLine="567"/>
        <w:jc w:val="both"/>
        <w:rPr>
          <w:rFonts w:ascii="Times New Roman" w:hAnsi="Times New Roman"/>
          <w:b/>
          <w:sz w:val="30"/>
          <w:szCs w:val="30"/>
        </w:rPr>
      </w:pPr>
      <w:r w:rsidRPr="00F3629B">
        <w:rPr>
          <w:rFonts w:ascii="Times New Roman" w:hAnsi="Times New Roman"/>
          <w:sz w:val="30"/>
          <w:szCs w:val="30"/>
        </w:rPr>
        <w:t>Учет данного опыта требует определенности в вопросе о нормативно-правовом регулировании системы трудовых отношений, адекватных задаче индустриального обновления экономики.</w:t>
      </w:r>
    </w:p>
    <w:p w:rsidR="00EB4970" w:rsidRPr="00F3629B" w:rsidRDefault="00EB4970" w:rsidP="00E74923">
      <w:pPr>
        <w:spacing w:after="0" w:line="240" w:lineRule="auto"/>
        <w:ind w:firstLine="567"/>
        <w:jc w:val="both"/>
        <w:rPr>
          <w:rFonts w:ascii="Times New Roman" w:hAnsi="Times New Roman"/>
          <w:sz w:val="30"/>
          <w:szCs w:val="30"/>
        </w:rPr>
      </w:pPr>
    </w:p>
    <w:p w:rsidR="00EB4970" w:rsidRPr="00F3629B" w:rsidRDefault="00EB4970" w:rsidP="00773B73">
      <w:pPr>
        <w:pStyle w:val="2"/>
      </w:pPr>
      <w:bookmarkStart w:id="21" w:name="_Toc391983767"/>
      <w:bookmarkStart w:id="22" w:name="_Toc410746130"/>
      <w:r w:rsidRPr="00F3629B">
        <w:t>2.3. Новые принципы регулирования трудовых отношений</w:t>
      </w:r>
      <w:bookmarkStart w:id="23" w:name="_Toc391983768"/>
      <w:bookmarkEnd w:id="21"/>
      <w:r w:rsidR="00773B73" w:rsidRPr="00F3629B">
        <w:br/>
      </w:r>
      <w:r w:rsidRPr="00F3629B">
        <w:t>в промышленности</w:t>
      </w:r>
      <w:bookmarkEnd w:id="22"/>
      <w:bookmarkEnd w:id="23"/>
    </w:p>
    <w:p w:rsidR="00EB4970" w:rsidRPr="00F3629B" w:rsidRDefault="00EB4970" w:rsidP="00D25886">
      <w:pPr>
        <w:spacing w:after="0" w:line="240" w:lineRule="auto"/>
        <w:rPr>
          <w:rFonts w:ascii="Times New Roman" w:hAnsi="Times New Roman"/>
          <w:sz w:val="30"/>
          <w:szCs w:val="30"/>
        </w:rPr>
      </w:pPr>
    </w:p>
    <w:p w:rsidR="00EB4970" w:rsidRPr="00F3629B" w:rsidRDefault="00D25886" w:rsidP="00E74923">
      <w:pPr>
        <w:spacing w:after="0" w:line="240" w:lineRule="auto"/>
        <w:ind w:firstLine="567"/>
        <w:jc w:val="both"/>
        <w:rPr>
          <w:rFonts w:ascii="Times New Roman" w:hAnsi="Times New Roman"/>
          <w:sz w:val="30"/>
          <w:szCs w:val="30"/>
        </w:rPr>
      </w:pPr>
      <w:r w:rsidRPr="00F3629B">
        <w:rPr>
          <w:rFonts w:ascii="Times New Roman" w:hAnsi="Times New Roman"/>
          <w:sz w:val="30"/>
          <w:szCs w:val="30"/>
        </w:rPr>
        <w:t>С</w:t>
      </w:r>
      <w:r w:rsidR="00EB4970" w:rsidRPr="00F3629B">
        <w:rPr>
          <w:rFonts w:ascii="Times New Roman" w:hAnsi="Times New Roman"/>
          <w:sz w:val="30"/>
          <w:szCs w:val="30"/>
        </w:rPr>
        <w:t>формированная на сегодняшний день система трудовых отношений породила процессы, ограничивающие возможности модернизации промышленности.</w:t>
      </w:r>
    </w:p>
    <w:p w:rsidR="00EB4970" w:rsidRPr="00E74923" w:rsidRDefault="006469AD" w:rsidP="00E74923">
      <w:pPr>
        <w:spacing w:after="0" w:line="240" w:lineRule="auto"/>
        <w:ind w:firstLine="567"/>
        <w:jc w:val="both"/>
        <w:rPr>
          <w:rFonts w:ascii="Times New Roman" w:hAnsi="Times New Roman"/>
          <w:sz w:val="30"/>
          <w:szCs w:val="30"/>
        </w:rPr>
      </w:pPr>
      <w:r w:rsidRPr="00F3629B">
        <w:rPr>
          <w:rFonts w:ascii="Times New Roman" w:hAnsi="Times New Roman"/>
          <w:sz w:val="30"/>
          <w:szCs w:val="30"/>
        </w:rPr>
        <w:t>Сокращение</w:t>
      </w:r>
      <w:r w:rsidR="00EB4970" w:rsidRPr="00F3629B">
        <w:rPr>
          <w:rFonts w:ascii="Times New Roman" w:hAnsi="Times New Roman"/>
          <w:sz w:val="30"/>
          <w:szCs w:val="30"/>
        </w:rPr>
        <w:t xml:space="preserve"> их негативного воздействия при сложив</w:t>
      </w:r>
      <w:r w:rsidR="00EB4970" w:rsidRPr="00E74923">
        <w:rPr>
          <w:rFonts w:ascii="Times New Roman" w:hAnsi="Times New Roman"/>
          <w:sz w:val="30"/>
          <w:szCs w:val="30"/>
        </w:rPr>
        <w:t xml:space="preserve">шейся в стране социально-экономической ситуации должно </w:t>
      </w:r>
      <w:r w:rsidR="00EB4970" w:rsidRPr="00E74923">
        <w:rPr>
          <w:rFonts w:ascii="Times New Roman" w:hAnsi="Times New Roman"/>
          <w:b/>
          <w:i/>
          <w:sz w:val="30"/>
          <w:szCs w:val="30"/>
        </w:rPr>
        <w:t>одновременно</w:t>
      </w:r>
      <w:r w:rsidR="00EB4970" w:rsidRPr="00E74923">
        <w:rPr>
          <w:rFonts w:ascii="Times New Roman" w:hAnsi="Times New Roman"/>
          <w:sz w:val="30"/>
          <w:szCs w:val="30"/>
        </w:rPr>
        <w:t xml:space="preserve"> осуществляться в двух направлениях:</w:t>
      </w:r>
    </w:p>
    <w:p w:rsidR="00EB4970" w:rsidRPr="00E74923" w:rsidRDefault="00EB4970" w:rsidP="00495803">
      <w:pPr>
        <w:numPr>
          <w:ilvl w:val="0"/>
          <w:numId w:val="9"/>
        </w:numPr>
        <w:spacing w:after="0" w:line="240" w:lineRule="auto"/>
        <w:jc w:val="both"/>
        <w:rPr>
          <w:rFonts w:ascii="Times New Roman" w:hAnsi="Times New Roman"/>
          <w:sz w:val="30"/>
          <w:szCs w:val="30"/>
        </w:rPr>
      </w:pPr>
      <w:r w:rsidRPr="00E74923">
        <w:rPr>
          <w:rFonts w:ascii="Times New Roman" w:hAnsi="Times New Roman"/>
          <w:sz w:val="30"/>
          <w:szCs w:val="30"/>
        </w:rPr>
        <w:t>совершенствование организации системы оплаты труда на действующих индустриальных производствах (около 90% предприятий);</w:t>
      </w:r>
    </w:p>
    <w:p w:rsidR="00EB4970" w:rsidRPr="00E74923" w:rsidRDefault="00EB4970" w:rsidP="00495803">
      <w:pPr>
        <w:numPr>
          <w:ilvl w:val="0"/>
          <w:numId w:val="9"/>
        </w:numPr>
        <w:spacing w:after="0" w:line="240" w:lineRule="auto"/>
        <w:jc w:val="both"/>
        <w:rPr>
          <w:rFonts w:ascii="Times New Roman" w:hAnsi="Times New Roman"/>
          <w:sz w:val="30"/>
          <w:szCs w:val="30"/>
        </w:rPr>
      </w:pPr>
      <w:r w:rsidRPr="00E74923">
        <w:rPr>
          <w:rFonts w:ascii="Times New Roman" w:hAnsi="Times New Roman"/>
          <w:sz w:val="30"/>
          <w:szCs w:val="30"/>
        </w:rPr>
        <w:t>формирование новых принципов организации и оплаты труда на предприятиях с инновационными технологиями (около 10%).</w:t>
      </w:r>
    </w:p>
    <w:p w:rsidR="00EB4970" w:rsidRPr="00C040C1" w:rsidRDefault="00EB4970"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Поскольку промышленные предприятия с инновационными технологиями определя</w:t>
      </w:r>
      <w:r w:rsidR="00D25886">
        <w:rPr>
          <w:rFonts w:ascii="Times New Roman" w:hAnsi="Times New Roman"/>
          <w:sz w:val="30"/>
          <w:szCs w:val="30"/>
        </w:rPr>
        <w:t>ю</w:t>
      </w:r>
      <w:r w:rsidRPr="00E74923">
        <w:rPr>
          <w:rFonts w:ascii="Times New Roman" w:hAnsi="Times New Roman"/>
          <w:sz w:val="30"/>
          <w:szCs w:val="30"/>
        </w:rPr>
        <w:t xml:space="preserve">т будущее России, мы остановимся на социально-трудовых отношениях, которые целесообразно </w:t>
      </w:r>
      <w:r w:rsidRPr="00C040C1">
        <w:rPr>
          <w:rFonts w:ascii="Times New Roman" w:hAnsi="Times New Roman"/>
          <w:sz w:val="30"/>
          <w:szCs w:val="30"/>
        </w:rPr>
        <w:t xml:space="preserve">формировать </w:t>
      </w:r>
      <w:r w:rsidR="006469AD" w:rsidRPr="00C040C1">
        <w:rPr>
          <w:rFonts w:ascii="Times New Roman" w:hAnsi="Times New Roman"/>
          <w:b/>
          <w:i/>
          <w:sz w:val="30"/>
          <w:szCs w:val="30"/>
        </w:rPr>
        <w:t>во</w:t>
      </w:r>
      <w:r w:rsidRPr="00C040C1">
        <w:rPr>
          <w:rFonts w:ascii="Times New Roman" w:hAnsi="Times New Roman"/>
          <w:b/>
          <w:i/>
          <w:sz w:val="30"/>
          <w:szCs w:val="30"/>
        </w:rPr>
        <w:t xml:space="preserve"> второй группе </w:t>
      </w:r>
      <w:r w:rsidR="00D25886" w:rsidRPr="00C040C1">
        <w:rPr>
          <w:rFonts w:ascii="Times New Roman" w:hAnsi="Times New Roman"/>
          <w:sz w:val="30"/>
          <w:szCs w:val="30"/>
        </w:rPr>
        <w:t xml:space="preserve">предприятий и которые </w:t>
      </w:r>
      <w:r w:rsidRPr="00C040C1">
        <w:rPr>
          <w:rFonts w:ascii="Times New Roman" w:hAnsi="Times New Roman"/>
          <w:sz w:val="30"/>
          <w:szCs w:val="30"/>
        </w:rPr>
        <w:t>уже реализован</w:t>
      </w:r>
      <w:r w:rsidR="00D25886" w:rsidRPr="00C040C1">
        <w:rPr>
          <w:rFonts w:ascii="Times New Roman" w:hAnsi="Times New Roman"/>
          <w:sz w:val="30"/>
          <w:szCs w:val="30"/>
        </w:rPr>
        <w:t>ы</w:t>
      </w:r>
      <w:r w:rsidRPr="00C040C1">
        <w:rPr>
          <w:rFonts w:ascii="Times New Roman" w:hAnsi="Times New Roman"/>
          <w:sz w:val="30"/>
          <w:szCs w:val="30"/>
        </w:rPr>
        <w:t xml:space="preserve"> в странах, перешедших к инновационной модели развития.</w:t>
      </w:r>
    </w:p>
    <w:p w:rsidR="00C040C1" w:rsidRPr="00C040C1" w:rsidRDefault="00C040C1" w:rsidP="00C040C1">
      <w:pPr>
        <w:spacing w:after="0" w:line="240" w:lineRule="auto"/>
        <w:ind w:firstLine="709"/>
        <w:jc w:val="both"/>
        <w:rPr>
          <w:rFonts w:ascii="Times New Roman" w:hAnsi="Times New Roman"/>
          <w:b/>
          <w:sz w:val="30"/>
          <w:szCs w:val="30"/>
        </w:rPr>
      </w:pPr>
      <w:r w:rsidRPr="00C040C1">
        <w:rPr>
          <w:rFonts w:ascii="Times New Roman" w:hAnsi="Times New Roman"/>
          <w:sz w:val="30"/>
          <w:szCs w:val="30"/>
        </w:rPr>
        <w:t xml:space="preserve">На индустриальных предприятиях мы предлагаем увеличить роль </w:t>
      </w:r>
      <w:r w:rsidRPr="00C040C1">
        <w:rPr>
          <w:rFonts w:ascii="Times New Roman" w:hAnsi="Times New Roman"/>
          <w:i/>
          <w:sz w:val="30"/>
          <w:szCs w:val="30"/>
        </w:rPr>
        <w:t>компенсационных надбавок</w:t>
      </w:r>
      <w:r w:rsidRPr="00C040C1">
        <w:rPr>
          <w:rFonts w:ascii="Times New Roman" w:hAnsi="Times New Roman"/>
          <w:sz w:val="30"/>
          <w:szCs w:val="30"/>
        </w:rPr>
        <w:t xml:space="preserve"> за вредные и тяжелые условия труда, интенсивность, высокий износ оборудования, сверхнормативные затраты рабочего времени. Это необходимо, поскольку старение основных фондов достигло 70</w:t>
      </w:r>
      <w:r w:rsidR="009A4C5E">
        <w:rPr>
          <w:rFonts w:ascii="Times New Roman" w:hAnsi="Times New Roman"/>
          <w:sz w:val="30"/>
          <w:szCs w:val="30"/>
        </w:rPr>
        <w:t>–</w:t>
      </w:r>
      <w:r w:rsidRPr="00C040C1">
        <w:rPr>
          <w:rFonts w:ascii="Times New Roman" w:hAnsi="Times New Roman"/>
          <w:sz w:val="30"/>
          <w:szCs w:val="30"/>
        </w:rPr>
        <w:t xml:space="preserve">75%, приведя к росту кадрового дефицита. В результате возросла интенсивность труда, усилился износ рабочей силы. Величина компенсационных доплат должна основываться на возмещении стоимости затрат рабочей силы (исходя из стоимости жизни работника), степени интенсивности труда и качества производственной среды. </w:t>
      </w:r>
    </w:p>
    <w:p w:rsidR="00C040C1" w:rsidRPr="00C040C1" w:rsidRDefault="00C040C1" w:rsidP="00C040C1">
      <w:pPr>
        <w:spacing w:after="0" w:line="240" w:lineRule="auto"/>
        <w:ind w:firstLine="709"/>
        <w:jc w:val="both"/>
        <w:rPr>
          <w:rFonts w:ascii="Times New Roman" w:hAnsi="Times New Roman"/>
          <w:sz w:val="30"/>
          <w:szCs w:val="30"/>
        </w:rPr>
      </w:pPr>
      <w:r w:rsidRPr="00C040C1">
        <w:rPr>
          <w:rFonts w:ascii="Times New Roman" w:hAnsi="Times New Roman"/>
          <w:sz w:val="30"/>
          <w:szCs w:val="30"/>
        </w:rPr>
        <w:t>На предприятиях с новыми технологиями должен применяться</w:t>
      </w:r>
      <w:r w:rsidRPr="00C040C1">
        <w:rPr>
          <w:rFonts w:ascii="Times New Roman" w:hAnsi="Times New Roman"/>
          <w:b/>
          <w:i/>
          <w:sz w:val="30"/>
          <w:szCs w:val="30"/>
        </w:rPr>
        <w:t xml:space="preserve"> </w:t>
      </w:r>
      <w:r w:rsidRPr="00C040C1">
        <w:rPr>
          <w:rFonts w:ascii="Times New Roman" w:hAnsi="Times New Roman"/>
          <w:sz w:val="30"/>
          <w:szCs w:val="30"/>
        </w:rPr>
        <w:t>уровень компенсаторных условий, значительно отличающийся от «компенсаций» затрат труда в рамках индустриального производства, поскольку при внедрении новых технологий значительно возрастают нагрузки на человека, его сердечно-сосудистую, нервную системы; повышаются требования к обновлению знаний. Соответственно должны проектироваться новые правила формирования затрат для поддержания соответствующего уровня работоспособности и сохранения здоровья работника</w:t>
      </w:r>
      <w:r w:rsidRPr="00C040C1">
        <w:rPr>
          <w:rStyle w:val="a4"/>
          <w:rFonts w:ascii="Times New Roman" w:hAnsi="Times New Roman"/>
          <w:sz w:val="30"/>
          <w:szCs w:val="30"/>
        </w:rPr>
        <w:footnoteReference w:id="28"/>
      </w:r>
      <w:r w:rsidRPr="00C040C1">
        <w:rPr>
          <w:rFonts w:ascii="Times New Roman" w:hAnsi="Times New Roman"/>
          <w:sz w:val="30"/>
          <w:szCs w:val="30"/>
        </w:rPr>
        <w:t xml:space="preserve">. </w:t>
      </w:r>
    </w:p>
    <w:p w:rsidR="00EB4970" w:rsidRPr="00C040C1" w:rsidRDefault="00C040C1" w:rsidP="00E74923">
      <w:pPr>
        <w:spacing w:after="0" w:line="240" w:lineRule="auto"/>
        <w:ind w:firstLine="567"/>
        <w:jc w:val="both"/>
        <w:rPr>
          <w:rFonts w:ascii="Times New Roman" w:hAnsi="Times New Roman"/>
          <w:sz w:val="30"/>
          <w:szCs w:val="30"/>
        </w:rPr>
      </w:pPr>
      <w:r w:rsidRPr="00C040C1">
        <w:rPr>
          <w:rFonts w:ascii="Times New Roman" w:hAnsi="Times New Roman"/>
          <w:sz w:val="30"/>
          <w:szCs w:val="30"/>
        </w:rPr>
        <w:t>Н</w:t>
      </w:r>
      <w:r w:rsidR="00EB4970" w:rsidRPr="00C040C1">
        <w:rPr>
          <w:rFonts w:ascii="Times New Roman" w:hAnsi="Times New Roman"/>
          <w:sz w:val="30"/>
          <w:szCs w:val="30"/>
        </w:rPr>
        <w:t xml:space="preserve">еобходим переход </w:t>
      </w:r>
      <w:r w:rsidR="00EB4970" w:rsidRPr="00C040C1">
        <w:rPr>
          <w:rFonts w:ascii="Times New Roman" w:hAnsi="Times New Roman"/>
          <w:b/>
          <w:i/>
          <w:sz w:val="30"/>
          <w:szCs w:val="30"/>
        </w:rPr>
        <w:t>к</w:t>
      </w:r>
      <w:r w:rsidR="00EB4970" w:rsidRPr="00C040C1">
        <w:rPr>
          <w:rFonts w:ascii="Times New Roman" w:hAnsi="Times New Roman"/>
          <w:sz w:val="30"/>
          <w:szCs w:val="30"/>
        </w:rPr>
        <w:t xml:space="preserve"> </w:t>
      </w:r>
      <w:r w:rsidR="00EB4970" w:rsidRPr="00C040C1">
        <w:rPr>
          <w:rFonts w:ascii="Times New Roman" w:hAnsi="Times New Roman"/>
          <w:b/>
          <w:i/>
          <w:sz w:val="30"/>
          <w:szCs w:val="30"/>
        </w:rPr>
        <w:t>новым принципам оплаты и стимулирования сложного труда</w:t>
      </w:r>
      <w:r w:rsidR="00EB4970" w:rsidRPr="00C040C1">
        <w:rPr>
          <w:rFonts w:ascii="Times New Roman" w:hAnsi="Times New Roman"/>
          <w:sz w:val="30"/>
          <w:szCs w:val="30"/>
        </w:rPr>
        <w:t xml:space="preserve">. Это предполагает введение новых систем оплаты труда на основе оценки деловых качеств и индивидуальных достоинств работника. </w:t>
      </w:r>
      <w:r w:rsidR="00D25886" w:rsidRPr="00C040C1">
        <w:rPr>
          <w:rFonts w:ascii="Times New Roman" w:hAnsi="Times New Roman"/>
          <w:sz w:val="30"/>
          <w:szCs w:val="30"/>
        </w:rPr>
        <w:t>При</w:t>
      </w:r>
      <w:r w:rsidR="00EB4970" w:rsidRPr="00C040C1">
        <w:rPr>
          <w:rFonts w:ascii="Times New Roman" w:hAnsi="Times New Roman"/>
          <w:sz w:val="30"/>
          <w:szCs w:val="30"/>
        </w:rPr>
        <w:t xml:space="preserve"> оценке труда должны также учитываться степень ответственности, творческое решение задач на рабочем месте, влияние введения технологий на получение прибыли и другие параметры. </w:t>
      </w:r>
    </w:p>
    <w:p w:rsidR="00EB4970" w:rsidRPr="00D943AC" w:rsidRDefault="00D943AC" w:rsidP="00E74923">
      <w:pPr>
        <w:spacing w:after="0" w:line="240" w:lineRule="auto"/>
        <w:ind w:firstLine="567"/>
        <w:jc w:val="both"/>
        <w:rPr>
          <w:rFonts w:ascii="Times New Roman" w:hAnsi="Times New Roman"/>
          <w:sz w:val="30"/>
          <w:szCs w:val="30"/>
        </w:rPr>
      </w:pPr>
      <w:r w:rsidRPr="00D943AC">
        <w:rPr>
          <w:rFonts w:ascii="Times New Roman" w:hAnsi="Times New Roman"/>
          <w:sz w:val="30"/>
          <w:szCs w:val="30"/>
        </w:rPr>
        <w:t xml:space="preserve">При разработке мер по совершенствованию социально-трудовых отношений важно учитывать конкретные особенности в использовании труда на промышленных предприятиях. Здесь роль государства в регулировании социально-трудовых отношений приобретает особое значение. </w:t>
      </w:r>
      <w:r w:rsidR="00EB4970" w:rsidRPr="00D943AC">
        <w:rPr>
          <w:rFonts w:ascii="Times New Roman" w:hAnsi="Times New Roman"/>
          <w:sz w:val="30"/>
          <w:szCs w:val="30"/>
        </w:rPr>
        <w:t xml:space="preserve">При этом важно иметь в виду, что для привлечения квалифицированных кадров в промышленность потребуется реализовать комплекс мероприятий, включающих: </w:t>
      </w:r>
    </w:p>
    <w:p w:rsidR="00EB4970" w:rsidRPr="00E74923" w:rsidRDefault="00EB4970" w:rsidP="00495803">
      <w:pPr>
        <w:pStyle w:val="a5"/>
        <w:numPr>
          <w:ilvl w:val="0"/>
          <w:numId w:val="6"/>
        </w:numPr>
        <w:tabs>
          <w:tab w:val="left" w:pos="910"/>
        </w:tabs>
        <w:rPr>
          <w:sz w:val="30"/>
          <w:szCs w:val="30"/>
        </w:rPr>
      </w:pPr>
      <w:r w:rsidRPr="00D943AC">
        <w:rPr>
          <w:sz w:val="30"/>
          <w:szCs w:val="30"/>
        </w:rPr>
        <w:t>создание новых информационных</w:t>
      </w:r>
      <w:r w:rsidRPr="00E74923">
        <w:rPr>
          <w:sz w:val="30"/>
          <w:szCs w:val="30"/>
        </w:rPr>
        <w:t xml:space="preserve"> потоков с доведением их до рабочих мест; </w:t>
      </w:r>
    </w:p>
    <w:p w:rsidR="00EB4970" w:rsidRPr="00E74923" w:rsidRDefault="00EB4970" w:rsidP="00495803">
      <w:pPr>
        <w:pStyle w:val="a5"/>
        <w:numPr>
          <w:ilvl w:val="0"/>
          <w:numId w:val="6"/>
        </w:numPr>
        <w:tabs>
          <w:tab w:val="left" w:pos="910"/>
        </w:tabs>
        <w:rPr>
          <w:sz w:val="30"/>
          <w:szCs w:val="30"/>
        </w:rPr>
      </w:pPr>
      <w:r w:rsidRPr="00E74923">
        <w:rPr>
          <w:sz w:val="30"/>
          <w:szCs w:val="30"/>
        </w:rPr>
        <w:t xml:space="preserve">совершенствование управления с делегированием полномочий подразделениям и работникам; </w:t>
      </w:r>
    </w:p>
    <w:p w:rsidR="00EB4970" w:rsidRPr="00E74923" w:rsidRDefault="00EB4970" w:rsidP="00495803">
      <w:pPr>
        <w:pStyle w:val="a5"/>
        <w:numPr>
          <w:ilvl w:val="0"/>
          <w:numId w:val="6"/>
        </w:numPr>
        <w:tabs>
          <w:tab w:val="left" w:pos="910"/>
        </w:tabs>
        <w:rPr>
          <w:sz w:val="30"/>
          <w:szCs w:val="30"/>
        </w:rPr>
      </w:pPr>
      <w:r w:rsidRPr="00E74923">
        <w:rPr>
          <w:sz w:val="30"/>
          <w:szCs w:val="30"/>
        </w:rPr>
        <w:t xml:space="preserve">специальное обучение работников применительно к новым технологиям и системам управления. </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sz w:val="30"/>
          <w:szCs w:val="30"/>
        </w:rPr>
        <w:t xml:space="preserve">Для </w:t>
      </w:r>
      <w:r w:rsidRPr="00E74923">
        <w:rPr>
          <w:rFonts w:ascii="Times New Roman" w:hAnsi="Times New Roman"/>
          <w:b/>
          <w:i/>
          <w:sz w:val="30"/>
          <w:szCs w:val="30"/>
        </w:rPr>
        <w:t>привлечения молодого персонала</w:t>
      </w:r>
      <w:r w:rsidRPr="00E74923">
        <w:rPr>
          <w:rFonts w:ascii="Times New Roman" w:hAnsi="Times New Roman"/>
          <w:sz w:val="30"/>
          <w:szCs w:val="30"/>
        </w:rPr>
        <w:t xml:space="preserve"> необходима реформа заработной платы с возвращением ей мотивационной функции. Развитым странам на это потребовались десятилетия. У России</w:t>
      </w:r>
      <w:r w:rsidRPr="00E74923">
        <w:rPr>
          <w:rFonts w:ascii="Times New Roman" w:hAnsi="Times New Roman"/>
          <w:b/>
          <w:i/>
          <w:sz w:val="30"/>
          <w:szCs w:val="30"/>
        </w:rPr>
        <w:t xml:space="preserve"> такого запаса времени нет</w:t>
      </w:r>
      <w:r w:rsidRPr="00E74923">
        <w:rPr>
          <w:rFonts w:ascii="Times New Roman" w:hAnsi="Times New Roman"/>
          <w:sz w:val="30"/>
          <w:szCs w:val="30"/>
        </w:rPr>
        <w:t>.</w:t>
      </w:r>
    </w:p>
    <w:p w:rsidR="00EB4970" w:rsidRPr="00E74923" w:rsidRDefault="00EB4970" w:rsidP="00E74923">
      <w:pPr>
        <w:spacing w:after="0" w:line="240" w:lineRule="auto"/>
        <w:ind w:firstLine="567"/>
        <w:jc w:val="both"/>
        <w:rPr>
          <w:rFonts w:ascii="Times New Roman" w:hAnsi="Times New Roman"/>
          <w:color w:val="000000"/>
          <w:sz w:val="30"/>
          <w:szCs w:val="30"/>
        </w:rPr>
      </w:pPr>
      <w:r w:rsidRPr="00E74923">
        <w:rPr>
          <w:rFonts w:ascii="Times New Roman" w:hAnsi="Times New Roman"/>
          <w:color w:val="000000"/>
          <w:sz w:val="30"/>
          <w:szCs w:val="30"/>
        </w:rPr>
        <w:t>Однако верно и то, что решить перечисленные проблемы только административными мерами невозможно. Необходимо сочетание рыночных и административных механизмов регулирования экономических, социальных и правовых отношений в сфере труда. Не менее важно определить степень влияния государства и предприятий на сохранение и развитие человеческого потенциала, а также создать для этого условия с учетом предельно сложной социально-экономической ситуации последних месяцев.</w:t>
      </w:r>
    </w:p>
    <w:p w:rsidR="00EB4970" w:rsidRPr="00E74923" w:rsidRDefault="00EB4970"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eastAsia="ru-RU" w:bidi="he-IL"/>
        </w:rPr>
      </w:pPr>
      <w:r w:rsidRPr="00E74923">
        <w:rPr>
          <w:rFonts w:ascii="Times New Roman" w:hAnsi="Times New Roman"/>
          <w:sz w:val="30"/>
          <w:szCs w:val="30"/>
          <w:shd w:val="clear" w:color="auto" w:fill="FFFFFF"/>
          <w:lang w:eastAsia="ru-RU" w:bidi="he-IL"/>
        </w:rPr>
        <w:t xml:space="preserve">Полагаем, </w:t>
      </w:r>
      <w:r w:rsidR="00D25886">
        <w:rPr>
          <w:rFonts w:ascii="Times New Roman" w:hAnsi="Times New Roman"/>
          <w:sz w:val="30"/>
          <w:szCs w:val="30"/>
          <w:shd w:val="clear" w:color="auto" w:fill="FFFFFF"/>
          <w:lang w:eastAsia="ru-RU" w:bidi="he-IL"/>
        </w:rPr>
        <w:t>что для превращения</w:t>
      </w:r>
      <w:r w:rsidRPr="00E74923">
        <w:rPr>
          <w:rFonts w:ascii="Times New Roman" w:hAnsi="Times New Roman"/>
          <w:sz w:val="30"/>
          <w:szCs w:val="30"/>
          <w:shd w:val="clear" w:color="auto" w:fill="FFFFFF"/>
          <w:lang w:eastAsia="ru-RU" w:bidi="he-IL"/>
        </w:rPr>
        <w:t xml:space="preserve"> системы социально-трудовых отноше</w:t>
      </w:r>
      <w:r w:rsidR="00D25886">
        <w:rPr>
          <w:rFonts w:ascii="Times New Roman" w:hAnsi="Times New Roman"/>
          <w:sz w:val="30"/>
          <w:szCs w:val="30"/>
          <w:shd w:val="clear" w:color="auto" w:fill="FFFFFF"/>
          <w:lang w:eastAsia="ru-RU" w:bidi="he-IL"/>
        </w:rPr>
        <w:t>ний в основу «новой индустриализации»</w:t>
      </w:r>
      <w:r w:rsidRPr="00E74923">
        <w:rPr>
          <w:rFonts w:ascii="Times New Roman" w:hAnsi="Times New Roman"/>
          <w:sz w:val="30"/>
          <w:szCs w:val="30"/>
          <w:shd w:val="clear" w:color="auto" w:fill="FFFFFF"/>
          <w:lang w:eastAsia="ru-RU" w:bidi="he-IL"/>
        </w:rPr>
        <w:t xml:space="preserve"> необходимо решить минимум </w:t>
      </w:r>
      <w:r w:rsidR="000D6AF1">
        <w:rPr>
          <w:rFonts w:ascii="Times New Roman" w:hAnsi="Times New Roman"/>
          <w:sz w:val="30"/>
          <w:szCs w:val="30"/>
          <w:shd w:val="clear" w:color="auto" w:fill="FFFFFF"/>
          <w:lang w:eastAsia="ru-RU" w:bidi="he-IL"/>
        </w:rPr>
        <w:t>шесть</w:t>
      </w:r>
      <w:r w:rsidRPr="00E74923">
        <w:rPr>
          <w:rFonts w:ascii="Times New Roman" w:hAnsi="Times New Roman"/>
          <w:sz w:val="30"/>
          <w:szCs w:val="30"/>
          <w:shd w:val="clear" w:color="auto" w:fill="FFFFFF"/>
          <w:lang w:eastAsia="ru-RU" w:bidi="he-IL"/>
        </w:rPr>
        <w:t xml:space="preserve"> задач.</w:t>
      </w:r>
    </w:p>
    <w:p w:rsidR="00EB4970" w:rsidRPr="00E74923" w:rsidRDefault="00EB4970"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eastAsia="ru-RU" w:bidi="he-IL"/>
        </w:rPr>
      </w:pPr>
      <w:r w:rsidRPr="00E74923">
        <w:rPr>
          <w:rFonts w:ascii="Times New Roman" w:hAnsi="Times New Roman"/>
          <w:sz w:val="30"/>
          <w:szCs w:val="30"/>
          <w:shd w:val="clear" w:color="auto" w:fill="FFFFFF"/>
          <w:lang w:eastAsia="ru-RU" w:bidi="he-IL"/>
        </w:rPr>
        <w:t>1. Разработать нормативно-правовую базу совершенствования социально-трудовых отношений, предусматривающую:</w:t>
      </w:r>
    </w:p>
    <w:p w:rsidR="00EB4970" w:rsidRPr="00E74923" w:rsidRDefault="00EB4970" w:rsidP="00495803">
      <w:pPr>
        <w:pStyle w:val="a5"/>
        <w:numPr>
          <w:ilvl w:val="0"/>
          <w:numId w:val="8"/>
        </w:numPr>
        <w:shd w:val="clear" w:color="auto" w:fill="FFFFFF"/>
        <w:tabs>
          <w:tab w:val="left" w:pos="910"/>
        </w:tabs>
        <w:autoSpaceDE w:val="0"/>
        <w:autoSpaceDN w:val="0"/>
        <w:adjustRightInd w:val="0"/>
        <w:rPr>
          <w:sz w:val="30"/>
          <w:szCs w:val="30"/>
          <w:shd w:val="clear" w:color="auto" w:fill="FFFFFF"/>
          <w:lang w:bidi="he-IL"/>
        </w:rPr>
      </w:pPr>
      <w:r w:rsidRPr="00E74923">
        <w:rPr>
          <w:sz w:val="30"/>
          <w:szCs w:val="30"/>
          <w:shd w:val="clear" w:color="auto" w:fill="FFFFFF"/>
          <w:lang w:bidi="he-IL"/>
        </w:rPr>
        <w:t>создание условий и стимулов для легализации занятости;</w:t>
      </w:r>
    </w:p>
    <w:p w:rsidR="00EB4970" w:rsidRPr="00301BD7" w:rsidRDefault="00EB4970" w:rsidP="00495803">
      <w:pPr>
        <w:pStyle w:val="a5"/>
        <w:numPr>
          <w:ilvl w:val="0"/>
          <w:numId w:val="8"/>
        </w:numPr>
        <w:shd w:val="clear" w:color="auto" w:fill="FFFFFF"/>
        <w:tabs>
          <w:tab w:val="left" w:pos="910"/>
        </w:tabs>
        <w:autoSpaceDE w:val="0"/>
        <w:autoSpaceDN w:val="0"/>
        <w:adjustRightInd w:val="0"/>
        <w:rPr>
          <w:sz w:val="30"/>
          <w:szCs w:val="30"/>
          <w:shd w:val="clear" w:color="auto" w:fill="FFFFFF"/>
          <w:lang w:bidi="he-IL"/>
        </w:rPr>
      </w:pPr>
      <w:r w:rsidRPr="00E74923">
        <w:rPr>
          <w:sz w:val="30"/>
          <w:szCs w:val="30"/>
          <w:shd w:val="clear" w:color="auto" w:fill="FFFFFF"/>
          <w:lang w:bidi="he-IL"/>
        </w:rPr>
        <w:t>развитие социального партнерства</w:t>
      </w:r>
      <w:r w:rsidRPr="00301BD7">
        <w:rPr>
          <w:sz w:val="30"/>
          <w:szCs w:val="30"/>
          <w:shd w:val="clear" w:color="auto" w:fill="FFFFFF"/>
          <w:lang w:bidi="he-IL"/>
        </w:rPr>
        <w:t>;</w:t>
      </w:r>
    </w:p>
    <w:p w:rsidR="00EB4970" w:rsidRPr="00301BD7" w:rsidRDefault="00EB4970" w:rsidP="00495803">
      <w:pPr>
        <w:pStyle w:val="a5"/>
        <w:numPr>
          <w:ilvl w:val="0"/>
          <w:numId w:val="7"/>
        </w:numPr>
        <w:shd w:val="clear" w:color="auto" w:fill="FFFFFF"/>
        <w:tabs>
          <w:tab w:val="left" w:pos="910"/>
        </w:tabs>
        <w:autoSpaceDE w:val="0"/>
        <w:autoSpaceDN w:val="0"/>
        <w:adjustRightInd w:val="0"/>
        <w:rPr>
          <w:sz w:val="30"/>
          <w:szCs w:val="30"/>
          <w:shd w:val="clear" w:color="auto" w:fill="FFFFFF"/>
          <w:lang w:bidi="he-IL"/>
        </w:rPr>
      </w:pPr>
      <w:r w:rsidRPr="00301BD7">
        <w:rPr>
          <w:sz w:val="30"/>
          <w:szCs w:val="30"/>
          <w:shd w:val="clear" w:color="auto" w:fill="FFFFFF"/>
          <w:lang w:bidi="he-IL"/>
        </w:rPr>
        <w:t>регулирование системы трудовых отношений.</w:t>
      </w:r>
    </w:p>
    <w:p w:rsidR="00EB4970" w:rsidRPr="00301BD7" w:rsidRDefault="00D25886"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eastAsia="ru-RU" w:bidi="he-IL"/>
        </w:rPr>
      </w:pPr>
      <w:r w:rsidRPr="00301BD7">
        <w:rPr>
          <w:rFonts w:ascii="Times New Roman" w:hAnsi="Times New Roman"/>
          <w:sz w:val="30"/>
          <w:szCs w:val="30"/>
          <w:shd w:val="clear" w:color="auto" w:fill="FFFFFF"/>
          <w:lang w:eastAsia="ru-RU" w:bidi="he-IL"/>
        </w:rPr>
        <w:t xml:space="preserve">2. </w:t>
      </w:r>
      <w:r w:rsidR="00301BD7" w:rsidRPr="00301BD7">
        <w:rPr>
          <w:rFonts w:ascii="Times New Roman" w:hAnsi="Times New Roman"/>
          <w:sz w:val="30"/>
          <w:szCs w:val="30"/>
          <w:shd w:val="clear" w:color="auto" w:fill="FFFFFF"/>
          <w:lang w:eastAsia="ru-RU" w:bidi="he-IL"/>
        </w:rPr>
        <w:t>Модернизировать все уровни и формы профессионального образования, ориентируясь на потребности инновационного рынка товаров и услуг.</w:t>
      </w:r>
    </w:p>
    <w:p w:rsidR="00EB4970" w:rsidRPr="00E74923" w:rsidRDefault="00EB4970"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eastAsia="ru-RU"/>
        </w:rPr>
      </w:pPr>
      <w:r w:rsidRPr="00301BD7">
        <w:rPr>
          <w:rFonts w:ascii="Times New Roman" w:hAnsi="Times New Roman"/>
          <w:sz w:val="30"/>
          <w:szCs w:val="30"/>
          <w:shd w:val="clear" w:color="auto" w:fill="FFFFFF"/>
          <w:lang w:eastAsia="ru-RU" w:bidi="he-IL"/>
        </w:rPr>
        <w:t xml:space="preserve">3. </w:t>
      </w:r>
      <w:r w:rsidR="00F937C3" w:rsidRPr="00301BD7">
        <w:rPr>
          <w:rFonts w:ascii="Times New Roman" w:hAnsi="Times New Roman"/>
          <w:sz w:val="30"/>
          <w:szCs w:val="30"/>
          <w:shd w:val="clear" w:color="auto" w:fill="FFFFFF"/>
          <w:lang w:eastAsia="ru-RU"/>
        </w:rPr>
        <w:t>Формировать условия</w:t>
      </w:r>
      <w:r w:rsidRPr="00301BD7">
        <w:rPr>
          <w:rFonts w:ascii="Times New Roman" w:hAnsi="Times New Roman"/>
          <w:sz w:val="30"/>
          <w:szCs w:val="30"/>
          <w:shd w:val="clear" w:color="auto" w:fill="FFFFFF"/>
          <w:lang w:eastAsia="ru-RU"/>
        </w:rPr>
        <w:t xml:space="preserve"> для расширения предложения квалифицированной рабочей</w:t>
      </w:r>
      <w:r w:rsidRPr="00E74923">
        <w:rPr>
          <w:rFonts w:ascii="Times New Roman" w:hAnsi="Times New Roman"/>
          <w:sz w:val="30"/>
          <w:szCs w:val="30"/>
          <w:shd w:val="clear" w:color="auto" w:fill="FFFFFF"/>
          <w:lang w:eastAsia="ru-RU"/>
        </w:rPr>
        <w:t xml:space="preserve"> силы на рынке труда, в том числе за счет развития гибких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а также за счет совершенствования механизма квотирования рабочих мест для инвалидов и внедрения механизма стимулирования работодателей к приему на работу граждан, имеющих ограничения к трудовой деятельности.</w:t>
      </w:r>
    </w:p>
    <w:p w:rsidR="00EB4970" w:rsidRPr="00E74923" w:rsidRDefault="00EB4970"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eastAsia="ru-RU"/>
        </w:rPr>
      </w:pPr>
      <w:r w:rsidRPr="00E74923">
        <w:rPr>
          <w:rFonts w:ascii="Times New Roman" w:hAnsi="Times New Roman"/>
          <w:sz w:val="30"/>
          <w:szCs w:val="30"/>
          <w:shd w:val="clear" w:color="auto" w:fill="FFFFFF"/>
          <w:lang w:eastAsia="ru-RU"/>
        </w:rPr>
        <w:t>4. Реализовать права граждан на защиту от безработицы, в том числе путем формирования государственной программы создания альтернативных рабочих мест.</w:t>
      </w:r>
    </w:p>
    <w:p w:rsidR="00EB4970" w:rsidRPr="00E74923" w:rsidRDefault="00EB4970"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eastAsia="ru-RU" w:bidi="he-IL"/>
        </w:rPr>
      </w:pPr>
      <w:r w:rsidRPr="00E74923">
        <w:rPr>
          <w:rFonts w:ascii="Times New Roman" w:hAnsi="Times New Roman"/>
          <w:sz w:val="30"/>
          <w:szCs w:val="30"/>
          <w:shd w:val="clear" w:color="auto" w:fill="FFFFFF"/>
          <w:lang w:eastAsia="ru-RU"/>
        </w:rPr>
        <w:t>5. Создать условия для интеграции в российский рынок труда иностранной</w:t>
      </w:r>
      <w:r w:rsidR="00F937C3">
        <w:rPr>
          <w:rFonts w:ascii="Times New Roman" w:hAnsi="Times New Roman"/>
          <w:sz w:val="30"/>
          <w:szCs w:val="30"/>
          <w:shd w:val="clear" w:color="auto" w:fill="FFFFFF"/>
          <w:lang w:eastAsia="ru-RU"/>
        </w:rPr>
        <w:t xml:space="preserve"> квалифицированной рабочей силы</w:t>
      </w:r>
      <w:r w:rsidRPr="00E74923">
        <w:rPr>
          <w:rFonts w:ascii="Times New Roman" w:hAnsi="Times New Roman"/>
          <w:sz w:val="30"/>
          <w:szCs w:val="30"/>
          <w:shd w:val="clear" w:color="auto" w:fill="FFFFFF"/>
          <w:lang w:eastAsia="ru-RU"/>
        </w:rPr>
        <w:t xml:space="preserve"> с учетом перспективных потребностей в трудовых </w:t>
      </w:r>
      <w:r w:rsidRPr="00E74923">
        <w:rPr>
          <w:rFonts w:ascii="Times New Roman" w:hAnsi="Times New Roman"/>
          <w:sz w:val="30"/>
          <w:szCs w:val="30"/>
          <w:shd w:val="clear" w:color="auto" w:fill="FFFFFF"/>
          <w:lang w:eastAsia="ru-RU" w:bidi="he-IL"/>
        </w:rPr>
        <w:t>ресурсах и на основе принципа приоритетного использования национальных кадров.</w:t>
      </w:r>
    </w:p>
    <w:p w:rsidR="00EB4970" w:rsidRPr="00E74923" w:rsidRDefault="00EB4970" w:rsidP="00E74923">
      <w:pPr>
        <w:shd w:val="clear" w:color="auto" w:fill="FFFFFF"/>
        <w:autoSpaceDE w:val="0"/>
        <w:autoSpaceDN w:val="0"/>
        <w:adjustRightInd w:val="0"/>
        <w:spacing w:after="0" w:line="240" w:lineRule="auto"/>
        <w:ind w:firstLine="567"/>
        <w:jc w:val="both"/>
        <w:rPr>
          <w:rFonts w:ascii="Times New Roman" w:hAnsi="Times New Roman"/>
          <w:sz w:val="30"/>
          <w:szCs w:val="30"/>
          <w:shd w:val="clear" w:color="auto" w:fill="FFFFFF"/>
          <w:lang w:eastAsia="ru-RU"/>
        </w:rPr>
      </w:pPr>
      <w:r w:rsidRPr="000D6AF1">
        <w:rPr>
          <w:rFonts w:ascii="Times New Roman" w:hAnsi="Times New Roman"/>
          <w:sz w:val="30"/>
          <w:szCs w:val="30"/>
          <w:shd w:val="clear" w:color="auto" w:fill="FFFFFF"/>
          <w:lang w:eastAsia="ru-RU" w:bidi="he-IL"/>
        </w:rPr>
        <w:t>6</w:t>
      </w:r>
      <w:r w:rsidRPr="00E74923">
        <w:rPr>
          <w:rFonts w:ascii="Times New Roman" w:hAnsi="Times New Roman"/>
          <w:sz w:val="30"/>
          <w:szCs w:val="30"/>
          <w:shd w:val="clear" w:color="auto" w:fill="FFFFFF"/>
          <w:lang w:eastAsia="ru-RU" w:bidi="he-IL"/>
        </w:rPr>
        <w:t xml:space="preserve">. Активизировать использование института </w:t>
      </w:r>
      <w:r w:rsidRPr="00E74923">
        <w:rPr>
          <w:rFonts w:ascii="Times New Roman" w:hAnsi="Times New Roman"/>
          <w:sz w:val="30"/>
          <w:szCs w:val="30"/>
          <w:shd w:val="clear" w:color="auto" w:fill="FFFFFF"/>
          <w:lang w:eastAsia="ru-RU"/>
        </w:rPr>
        <w:t>государственно-частного партнерства в целях повышения качества рабочей силы и содействия занятости населения.</w:t>
      </w:r>
    </w:p>
    <w:p w:rsidR="00EB4970" w:rsidRPr="00E74923" w:rsidRDefault="00EB4970" w:rsidP="00E74923">
      <w:pPr>
        <w:shd w:val="clear" w:color="auto" w:fill="FFFFFF"/>
        <w:tabs>
          <w:tab w:val="left" w:pos="695"/>
          <w:tab w:val="left" w:pos="4218"/>
          <w:tab w:val="left" w:pos="7876"/>
        </w:tabs>
        <w:autoSpaceDE w:val="0"/>
        <w:autoSpaceDN w:val="0"/>
        <w:adjustRightInd w:val="0"/>
        <w:spacing w:after="0" w:line="240" w:lineRule="auto"/>
        <w:ind w:firstLine="567"/>
        <w:jc w:val="both"/>
        <w:rPr>
          <w:rFonts w:ascii="Times New Roman" w:hAnsi="Times New Roman"/>
          <w:sz w:val="30"/>
          <w:szCs w:val="30"/>
          <w:shd w:val="clear" w:color="auto" w:fill="FFFFFF"/>
          <w:lang w:eastAsia="ru-RU" w:bidi="he-IL"/>
        </w:rPr>
      </w:pPr>
      <w:r w:rsidRPr="00E74923">
        <w:rPr>
          <w:rFonts w:ascii="Times New Roman" w:hAnsi="Times New Roman"/>
          <w:sz w:val="30"/>
          <w:szCs w:val="30"/>
          <w:shd w:val="clear" w:color="auto" w:fill="FFFFFF"/>
          <w:lang w:eastAsia="ru-RU" w:bidi="he-IL"/>
        </w:rPr>
        <w:t>Интересы реиндустриализации требуют, чтобы перечисленные задачи ре</w:t>
      </w:r>
      <w:r w:rsidR="00F937C3">
        <w:rPr>
          <w:rFonts w:ascii="Times New Roman" w:hAnsi="Times New Roman"/>
          <w:sz w:val="30"/>
          <w:szCs w:val="30"/>
          <w:shd w:val="clear" w:color="auto" w:fill="FFFFFF"/>
          <w:lang w:eastAsia="ru-RU" w:bidi="he-IL"/>
        </w:rPr>
        <w:t>шались в рамках системы мероприятий</w:t>
      </w:r>
      <w:r w:rsidRPr="00E74923">
        <w:rPr>
          <w:rFonts w:ascii="Times New Roman" w:hAnsi="Times New Roman"/>
          <w:sz w:val="30"/>
          <w:szCs w:val="30"/>
          <w:shd w:val="clear" w:color="auto" w:fill="FFFFFF"/>
          <w:lang w:eastAsia="ru-RU" w:bidi="he-IL"/>
        </w:rPr>
        <w:t xml:space="preserve">, базирующихся </w:t>
      </w:r>
      <w:r w:rsidRPr="00E74923">
        <w:rPr>
          <w:rFonts w:ascii="Times New Roman" w:hAnsi="Times New Roman"/>
          <w:b/>
          <w:i/>
          <w:sz w:val="30"/>
          <w:szCs w:val="30"/>
          <w:shd w:val="clear" w:color="auto" w:fill="FFFFFF"/>
          <w:lang w:eastAsia="ru-RU" w:bidi="he-IL"/>
        </w:rPr>
        <w:t>на иной, нежели либеральная,</w:t>
      </w:r>
      <w:r w:rsidRPr="00E74923">
        <w:rPr>
          <w:rFonts w:ascii="Times New Roman" w:hAnsi="Times New Roman"/>
          <w:sz w:val="30"/>
          <w:szCs w:val="30"/>
          <w:shd w:val="clear" w:color="auto" w:fill="FFFFFF"/>
          <w:lang w:eastAsia="ru-RU" w:bidi="he-IL"/>
        </w:rPr>
        <w:t xml:space="preserve"> концептуальной модели совершенствования социально-трудовых </w:t>
      </w:r>
      <w:r w:rsidRPr="00DA4274">
        <w:rPr>
          <w:rFonts w:ascii="Times New Roman" w:hAnsi="Times New Roman"/>
          <w:sz w:val="30"/>
          <w:szCs w:val="30"/>
          <w:shd w:val="clear" w:color="auto" w:fill="FFFFFF"/>
          <w:lang w:eastAsia="ru-RU" w:bidi="he-IL"/>
        </w:rPr>
        <w:t xml:space="preserve">отношений. </w:t>
      </w:r>
      <w:r w:rsidR="00DA4274" w:rsidRPr="00DA4274">
        <w:rPr>
          <w:rFonts w:ascii="Times New Roman" w:hAnsi="Times New Roman"/>
          <w:sz w:val="30"/>
          <w:szCs w:val="30"/>
          <w:shd w:val="clear" w:color="auto" w:fill="FFFFFF"/>
          <w:lang w:eastAsia="ru-RU" w:bidi="he-IL"/>
        </w:rPr>
        <w:t xml:space="preserve">В основу новой модели </w:t>
      </w:r>
      <w:r w:rsidRPr="00DA4274">
        <w:rPr>
          <w:rFonts w:ascii="Times New Roman" w:hAnsi="Times New Roman"/>
          <w:sz w:val="30"/>
          <w:szCs w:val="30"/>
          <w:shd w:val="clear" w:color="auto" w:fill="FFFFFF"/>
          <w:lang w:eastAsia="ru-RU" w:bidi="he-IL"/>
        </w:rPr>
        <w:t>предлагается положить успешно апробированные в развитых странах</w:t>
      </w:r>
      <w:r w:rsidRPr="00E74923">
        <w:rPr>
          <w:rFonts w:ascii="Times New Roman" w:hAnsi="Times New Roman"/>
          <w:sz w:val="30"/>
          <w:szCs w:val="30"/>
          <w:shd w:val="clear" w:color="auto" w:fill="FFFFFF"/>
          <w:lang w:eastAsia="ru-RU" w:bidi="he-IL"/>
        </w:rPr>
        <w:t xml:space="preserve"> инструменты реального привлечения работников к управлению производством, но </w:t>
      </w:r>
      <w:r w:rsidRPr="00E74923">
        <w:rPr>
          <w:rFonts w:ascii="Times New Roman" w:hAnsi="Times New Roman"/>
          <w:b/>
          <w:i/>
          <w:sz w:val="30"/>
          <w:szCs w:val="30"/>
          <w:shd w:val="clear" w:color="auto" w:fill="FFFFFF"/>
          <w:lang w:eastAsia="ru-RU" w:bidi="he-IL"/>
        </w:rPr>
        <w:t>с учетом российской специфики</w:t>
      </w:r>
      <w:r w:rsidRPr="00E74923">
        <w:rPr>
          <w:rFonts w:ascii="Times New Roman" w:hAnsi="Times New Roman"/>
          <w:sz w:val="30"/>
          <w:szCs w:val="30"/>
          <w:shd w:val="clear" w:color="auto" w:fill="FFFFFF"/>
          <w:lang w:eastAsia="ru-RU" w:bidi="he-IL"/>
        </w:rPr>
        <w:t>.</w:t>
      </w:r>
    </w:p>
    <w:p w:rsidR="00EB4970" w:rsidRPr="00E74923" w:rsidRDefault="00EB4970"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Как отмечалось, переход к этой модели социально-трудовых отношений потребует времени. Однако с учетом возможности использования накопленного в развитых странах опыта (в том числе негативного) </w:t>
      </w:r>
      <w:r w:rsidRPr="00E74923">
        <w:rPr>
          <w:rFonts w:ascii="Times New Roman" w:hAnsi="Times New Roman"/>
          <w:b/>
          <w:i/>
          <w:sz w:val="30"/>
          <w:szCs w:val="30"/>
        </w:rPr>
        <w:t>этот временной отрезок может быть сокращен</w:t>
      </w:r>
      <w:r w:rsidRPr="00E74923">
        <w:rPr>
          <w:rFonts w:ascii="Times New Roman" w:hAnsi="Times New Roman"/>
          <w:sz w:val="30"/>
          <w:szCs w:val="30"/>
        </w:rPr>
        <w:t xml:space="preserve">. </w:t>
      </w:r>
    </w:p>
    <w:p w:rsidR="00EB4970" w:rsidRPr="00E74923" w:rsidRDefault="00EB4970" w:rsidP="00E74923">
      <w:pPr>
        <w:spacing w:after="0" w:line="240" w:lineRule="auto"/>
        <w:ind w:firstLine="567"/>
        <w:jc w:val="both"/>
        <w:rPr>
          <w:rFonts w:ascii="Times New Roman" w:hAnsi="Times New Roman"/>
          <w:sz w:val="30"/>
          <w:szCs w:val="30"/>
        </w:rPr>
      </w:pPr>
    </w:p>
    <w:p w:rsidR="00EB4970" w:rsidRPr="00E74923" w:rsidRDefault="00EB4970" w:rsidP="00E74923">
      <w:pPr>
        <w:spacing w:after="0" w:line="240" w:lineRule="auto"/>
        <w:ind w:firstLine="567"/>
        <w:jc w:val="both"/>
        <w:rPr>
          <w:rFonts w:ascii="Times New Roman" w:hAnsi="Times New Roman"/>
          <w:sz w:val="30"/>
          <w:szCs w:val="30"/>
        </w:rPr>
      </w:pPr>
    </w:p>
    <w:p w:rsidR="00EB4970" w:rsidRPr="00E74923" w:rsidRDefault="00EB4970" w:rsidP="00E74923">
      <w:pPr>
        <w:spacing w:after="0" w:line="240" w:lineRule="auto"/>
        <w:ind w:firstLine="567"/>
        <w:jc w:val="both"/>
        <w:rPr>
          <w:rFonts w:ascii="Times New Roman" w:hAnsi="Times New Roman"/>
          <w:sz w:val="30"/>
          <w:szCs w:val="30"/>
        </w:rPr>
      </w:pPr>
    </w:p>
    <w:p w:rsidR="00EB4970" w:rsidRPr="00E74923" w:rsidRDefault="00EB4970" w:rsidP="00E74923">
      <w:pPr>
        <w:spacing w:after="0" w:line="240" w:lineRule="auto"/>
        <w:ind w:firstLine="567"/>
        <w:rPr>
          <w:rFonts w:ascii="Times New Roman" w:hAnsi="Times New Roman"/>
          <w:sz w:val="30"/>
          <w:szCs w:val="30"/>
        </w:rPr>
      </w:pPr>
      <w:r w:rsidRPr="00E74923">
        <w:rPr>
          <w:rFonts w:ascii="Times New Roman" w:hAnsi="Times New Roman"/>
          <w:sz w:val="30"/>
          <w:szCs w:val="30"/>
        </w:rPr>
        <w:br w:type="page"/>
      </w:r>
    </w:p>
    <w:p w:rsidR="006D3E67" w:rsidRPr="00E74923" w:rsidRDefault="00773B73" w:rsidP="006D0728">
      <w:pPr>
        <w:pStyle w:val="1"/>
      </w:pPr>
      <w:bookmarkStart w:id="24" w:name="_Toc410746131"/>
      <w:r>
        <w:t>3</w:t>
      </w:r>
      <w:r w:rsidR="006D3E67" w:rsidRPr="00E74923">
        <w:t xml:space="preserve">. ФИНАНСОВЫЕ И НАЛОГОВО-БЮДЖЕТНЫЕ </w:t>
      </w:r>
      <w:r w:rsidR="006D0728">
        <w:br/>
      </w:r>
      <w:r w:rsidR="006D3E67" w:rsidRPr="00E74923">
        <w:t>МЕХАНИЗМЫ РЕИНДУСТРИАЛИЗАЦИИ</w:t>
      </w:r>
      <w:bookmarkEnd w:id="24"/>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Государственная политика, направленная на стимулирование процесса «новой индустриализации», может быть реализована двумя способами:</w:t>
      </w:r>
    </w:p>
    <w:p w:rsidR="006D3E67" w:rsidRPr="00A25294" w:rsidRDefault="006D3E67" w:rsidP="00495803">
      <w:pPr>
        <w:pStyle w:val="a5"/>
        <w:numPr>
          <w:ilvl w:val="0"/>
          <w:numId w:val="29"/>
        </w:numPr>
        <w:autoSpaceDE w:val="0"/>
        <w:autoSpaceDN w:val="0"/>
        <w:adjustRightInd w:val="0"/>
        <w:rPr>
          <w:sz w:val="30"/>
          <w:szCs w:val="30"/>
        </w:rPr>
      </w:pPr>
      <w:r w:rsidRPr="00A25294">
        <w:rPr>
          <w:sz w:val="30"/>
          <w:szCs w:val="30"/>
        </w:rPr>
        <w:t>Через прямое финансирование инновационных программ и проектов.</w:t>
      </w:r>
    </w:p>
    <w:p w:rsidR="006D3E67" w:rsidRPr="00A25294" w:rsidRDefault="006D3E67" w:rsidP="00495803">
      <w:pPr>
        <w:pStyle w:val="a5"/>
        <w:numPr>
          <w:ilvl w:val="0"/>
          <w:numId w:val="29"/>
        </w:numPr>
        <w:autoSpaceDE w:val="0"/>
        <w:autoSpaceDN w:val="0"/>
        <w:adjustRightInd w:val="0"/>
        <w:rPr>
          <w:sz w:val="30"/>
          <w:szCs w:val="30"/>
        </w:rPr>
      </w:pPr>
      <w:r w:rsidRPr="00A25294">
        <w:rPr>
          <w:sz w:val="30"/>
          <w:szCs w:val="30"/>
        </w:rPr>
        <w:t>Путем использования экономических инструментов поощрения деятельности инновационных предприятий.</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Эффективность применения первого способа зависит от правильности выбора проекта для вложения бюджетных средств, что в современных условиях осуществить крайне сложно. Поэтому более действенным является второй подход, который базируется на реализации стимулирующей роли налогов.</w:t>
      </w:r>
    </w:p>
    <w:p w:rsidR="006D3E67" w:rsidRPr="00E74923" w:rsidRDefault="006D3E67" w:rsidP="00E74923">
      <w:pPr>
        <w:autoSpaceDE w:val="0"/>
        <w:autoSpaceDN w:val="0"/>
        <w:adjustRightInd w:val="0"/>
        <w:spacing w:after="0" w:line="240" w:lineRule="auto"/>
        <w:ind w:firstLine="567"/>
        <w:jc w:val="center"/>
        <w:rPr>
          <w:rFonts w:ascii="Times New Roman" w:hAnsi="Times New Roman"/>
          <w:sz w:val="30"/>
          <w:szCs w:val="30"/>
        </w:rPr>
      </w:pPr>
    </w:p>
    <w:p w:rsidR="006D3E67" w:rsidRPr="00E74923" w:rsidRDefault="006D3E67" w:rsidP="00184697">
      <w:pPr>
        <w:pStyle w:val="2"/>
      </w:pPr>
      <w:bookmarkStart w:id="25" w:name="_Toc410746132"/>
      <w:r w:rsidRPr="00E74923">
        <w:t>3.1. Совершенствование налоговой системы</w:t>
      </w:r>
      <w:bookmarkEnd w:id="25"/>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Президент Российской Федерации В. В. Путин в Послании Федеральному Собранию Российской Федерации, с которым он выступил в Кремле 4 декабря 2014 г., наметил стратегическую линию в отношении дальнейшего развития налоговой системы Российской Федерации: «Предлагаю на ближайшие четыре года зафиксировать действующие налоговые условия и к этому вопросу больше не возвращаться, не менять их. При этом необходимо реализовать уже принятые решения п</w:t>
      </w:r>
      <w:r w:rsidR="00184697">
        <w:rPr>
          <w:rFonts w:ascii="Times New Roman" w:hAnsi="Times New Roman"/>
          <w:sz w:val="30"/>
          <w:szCs w:val="30"/>
        </w:rPr>
        <w:t>о облегчению налогового бремени</w:t>
      </w:r>
      <w:r w:rsidR="00525BAF">
        <w:rPr>
          <w:rFonts w:ascii="Times New Roman" w:hAnsi="Times New Roman"/>
          <w:sz w:val="30"/>
          <w:szCs w:val="30"/>
        </w:rPr>
        <w:t>,</w:t>
      </w:r>
      <w:r w:rsidR="00184697">
        <w:rPr>
          <w:rFonts w:ascii="Times New Roman" w:hAnsi="Times New Roman"/>
          <w:sz w:val="30"/>
          <w:szCs w:val="30"/>
        </w:rPr>
        <w:t xml:space="preserve"> </w:t>
      </w:r>
      <w:r w:rsidRPr="00E74923">
        <w:rPr>
          <w:rFonts w:ascii="Times New Roman" w:hAnsi="Times New Roman"/>
          <w:sz w:val="30"/>
          <w:szCs w:val="30"/>
        </w:rPr>
        <w:t>прежде все</w:t>
      </w:r>
      <w:r w:rsidR="00184697">
        <w:rPr>
          <w:rFonts w:ascii="Times New Roman" w:hAnsi="Times New Roman"/>
          <w:sz w:val="30"/>
          <w:szCs w:val="30"/>
        </w:rPr>
        <w:t>го</w:t>
      </w:r>
      <w:r w:rsidR="00525BAF">
        <w:rPr>
          <w:rFonts w:ascii="Times New Roman" w:hAnsi="Times New Roman"/>
          <w:sz w:val="30"/>
          <w:szCs w:val="30"/>
        </w:rPr>
        <w:t>,</w:t>
      </w:r>
      <w:r w:rsidRPr="00E74923">
        <w:rPr>
          <w:rFonts w:ascii="Times New Roman" w:hAnsi="Times New Roman"/>
          <w:sz w:val="30"/>
          <w:szCs w:val="30"/>
        </w:rPr>
        <w:t xml:space="preserve"> для тех, кто только начинает свою работу». Это означает, что действующая налоговая система будет оставаться в целом стабильной и предсказуемой.</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В условиях низких темпов экономического роста возникает проблема стимулирования развития производства, инвестиций и повышения предпринимательской активности трудоспособного населения. Одним из важнейших инструментов решения этой пробл</w:t>
      </w:r>
      <w:r w:rsidR="003415B6">
        <w:rPr>
          <w:rFonts w:ascii="Times New Roman" w:hAnsi="Times New Roman"/>
          <w:sz w:val="30"/>
          <w:szCs w:val="30"/>
        </w:rPr>
        <w:t>емы являются налоги. Рассмотрим</w:t>
      </w:r>
      <w:r w:rsidRPr="00E74923">
        <w:rPr>
          <w:rFonts w:ascii="Times New Roman" w:hAnsi="Times New Roman"/>
          <w:sz w:val="30"/>
          <w:szCs w:val="30"/>
        </w:rPr>
        <w:t xml:space="preserve"> в этой связи современное состояние налоговой системы России, изменения в налоговой системе за </w:t>
      </w:r>
      <w:r w:rsidR="00606FCA">
        <w:rPr>
          <w:rFonts w:ascii="Times New Roman" w:hAnsi="Times New Roman"/>
          <w:sz w:val="30"/>
          <w:szCs w:val="30"/>
        </w:rPr>
        <w:br/>
      </w:r>
      <w:r w:rsidRPr="00E74923">
        <w:rPr>
          <w:rFonts w:ascii="Times New Roman" w:hAnsi="Times New Roman"/>
          <w:sz w:val="30"/>
          <w:szCs w:val="30"/>
        </w:rPr>
        <w:t>2014 г., а также сформулируем предложения по повышению роли налогов в устойчивом развитии экономики.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Современное состояние налоговой системы характеризуют оперативные данные Министерства финансов РФ, Федеральной таможенной службы, Федерального казначейства, Федерального агентства по управлению государственным имуществом, Федеральной службы гос</w:t>
      </w:r>
      <w:r w:rsidR="00A8544D">
        <w:rPr>
          <w:rFonts w:ascii="Times New Roman" w:hAnsi="Times New Roman"/>
          <w:sz w:val="30"/>
          <w:szCs w:val="30"/>
        </w:rPr>
        <w:t>ударственной статистики (табл. 1</w:t>
      </w:r>
      <w:r w:rsidRPr="00E74923">
        <w:rPr>
          <w:rFonts w:ascii="Times New Roman" w:hAnsi="Times New Roman"/>
          <w:sz w:val="30"/>
          <w:szCs w:val="30"/>
        </w:rPr>
        <w:t>).</w:t>
      </w:r>
    </w:p>
    <w:p w:rsidR="006D3E67" w:rsidRPr="00693C08" w:rsidRDefault="006D3E67" w:rsidP="00E74923">
      <w:pPr>
        <w:autoSpaceDE w:val="0"/>
        <w:autoSpaceDN w:val="0"/>
        <w:adjustRightInd w:val="0"/>
        <w:spacing w:after="0" w:line="240" w:lineRule="auto"/>
        <w:ind w:firstLine="567"/>
        <w:jc w:val="both"/>
        <w:rPr>
          <w:rFonts w:ascii="Times New Roman" w:hAnsi="Times New Roman"/>
          <w:sz w:val="26"/>
          <w:szCs w:val="26"/>
        </w:rPr>
      </w:pPr>
    </w:p>
    <w:p w:rsidR="006D3E67" w:rsidRPr="00693C08" w:rsidRDefault="006D3E67" w:rsidP="00E74923">
      <w:pPr>
        <w:autoSpaceDE w:val="0"/>
        <w:autoSpaceDN w:val="0"/>
        <w:adjustRightInd w:val="0"/>
        <w:spacing w:after="0" w:line="240" w:lineRule="auto"/>
        <w:ind w:firstLine="567"/>
        <w:jc w:val="right"/>
        <w:rPr>
          <w:rFonts w:ascii="Times New Roman" w:hAnsi="Times New Roman"/>
          <w:sz w:val="26"/>
          <w:szCs w:val="26"/>
        </w:rPr>
      </w:pPr>
      <w:r w:rsidRPr="00693C08">
        <w:rPr>
          <w:rFonts w:ascii="Times New Roman" w:hAnsi="Times New Roman"/>
          <w:sz w:val="26"/>
          <w:szCs w:val="26"/>
        </w:rPr>
        <w:t xml:space="preserve">Т а б л и ц а </w:t>
      </w:r>
      <w:r w:rsidR="00606FCA">
        <w:rPr>
          <w:rFonts w:ascii="Times New Roman" w:hAnsi="Times New Roman"/>
          <w:sz w:val="26"/>
          <w:szCs w:val="26"/>
        </w:rPr>
        <w:t xml:space="preserve"> </w:t>
      </w:r>
      <w:r w:rsidR="00A8544D">
        <w:rPr>
          <w:rFonts w:ascii="Times New Roman" w:hAnsi="Times New Roman"/>
          <w:sz w:val="26"/>
          <w:szCs w:val="26"/>
        </w:rPr>
        <w:t>1</w:t>
      </w:r>
    </w:p>
    <w:p w:rsidR="006D3E67" w:rsidRDefault="006D3E67" w:rsidP="00606FCA">
      <w:pPr>
        <w:autoSpaceDE w:val="0"/>
        <w:autoSpaceDN w:val="0"/>
        <w:adjustRightInd w:val="0"/>
        <w:spacing w:after="0" w:line="240" w:lineRule="auto"/>
        <w:jc w:val="center"/>
        <w:rPr>
          <w:rFonts w:ascii="Times New Roman" w:hAnsi="Times New Roman"/>
          <w:sz w:val="26"/>
          <w:szCs w:val="26"/>
        </w:rPr>
      </w:pPr>
      <w:r w:rsidRPr="00693C08">
        <w:rPr>
          <w:rFonts w:ascii="Times New Roman" w:hAnsi="Times New Roman"/>
          <w:b/>
          <w:bCs/>
          <w:sz w:val="26"/>
          <w:szCs w:val="26"/>
        </w:rPr>
        <w:t>Поступление налогов и платежей в доход федерального бюджета</w:t>
      </w:r>
      <w:r w:rsidR="00E74923" w:rsidRPr="00693C08">
        <w:rPr>
          <w:rFonts w:ascii="Times New Roman" w:hAnsi="Times New Roman"/>
          <w:b/>
          <w:bCs/>
          <w:sz w:val="26"/>
          <w:szCs w:val="26"/>
        </w:rPr>
        <w:t xml:space="preserve"> </w:t>
      </w:r>
      <w:r w:rsidR="00606FCA">
        <w:rPr>
          <w:rFonts w:ascii="Times New Roman" w:hAnsi="Times New Roman"/>
          <w:b/>
          <w:bCs/>
          <w:sz w:val="26"/>
          <w:szCs w:val="26"/>
        </w:rPr>
        <w:br/>
        <w:t>за 2014 г.</w:t>
      </w:r>
      <w:r w:rsidRPr="00693C08">
        <w:rPr>
          <w:rFonts w:ascii="Times New Roman" w:hAnsi="Times New Roman"/>
          <w:b/>
          <w:bCs/>
          <w:sz w:val="26"/>
          <w:szCs w:val="26"/>
        </w:rPr>
        <w:t xml:space="preserve"> </w:t>
      </w:r>
      <w:r w:rsidR="00E74923" w:rsidRPr="00693C08">
        <w:rPr>
          <w:rFonts w:ascii="Times New Roman" w:hAnsi="Times New Roman"/>
          <w:sz w:val="26"/>
          <w:szCs w:val="26"/>
        </w:rPr>
        <w:t>(млрд</w:t>
      </w:r>
      <w:r w:rsidRPr="00693C08">
        <w:rPr>
          <w:rFonts w:ascii="Times New Roman" w:hAnsi="Times New Roman"/>
          <w:sz w:val="26"/>
          <w:szCs w:val="26"/>
        </w:rPr>
        <w:t xml:space="preserve"> руб.)</w:t>
      </w:r>
      <w:r w:rsidR="00606FCA">
        <w:rPr>
          <w:rFonts w:ascii="Times New Roman" w:hAnsi="Times New Roman"/>
          <w:sz w:val="26"/>
          <w:szCs w:val="26"/>
        </w:rPr>
        <w:t>*</w:t>
      </w:r>
    </w:p>
    <w:p w:rsidR="00606FCA" w:rsidRPr="00693C08" w:rsidRDefault="00606FCA" w:rsidP="00606FCA">
      <w:pPr>
        <w:autoSpaceDE w:val="0"/>
        <w:autoSpaceDN w:val="0"/>
        <w:adjustRightInd w:val="0"/>
        <w:spacing w:after="0" w:line="240" w:lineRule="auto"/>
        <w:jc w:val="center"/>
        <w:rPr>
          <w:rFonts w:ascii="Times New Roman" w:hAnsi="Times New Roman"/>
          <w:sz w:val="26"/>
          <w:szCs w:val="26"/>
        </w:rPr>
      </w:pPr>
    </w:p>
    <w:tbl>
      <w:tblPr>
        <w:tblW w:w="8789" w:type="dxa"/>
        <w:jc w:val="center"/>
        <w:tblInd w:w="98" w:type="dxa"/>
        <w:tblLayout w:type="fixed"/>
        <w:tblLook w:val="0000"/>
      </w:tblPr>
      <w:tblGrid>
        <w:gridCol w:w="3517"/>
        <w:gridCol w:w="1985"/>
        <w:gridCol w:w="1701"/>
        <w:gridCol w:w="1586"/>
      </w:tblGrid>
      <w:tr w:rsidR="00606FCA" w:rsidRPr="00E74923" w:rsidTr="0098170B">
        <w:trPr>
          <w:trHeight w:val="1794"/>
          <w:jc w:val="center"/>
        </w:trPr>
        <w:tc>
          <w:tcPr>
            <w:tcW w:w="35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06FCA" w:rsidRPr="00606FCA" w:rsidRDefault="00606FCA" w:rsidP="00E74923">
            <w:pPr>
              <w:autoSpaceDE w:val="0"/>
              <w:autoSpaceDN w:val="0"/>
              <w:adjustRightInd w:val="0"/>
              <w:spacing w:after="0" w:line="240" w:lineRule="auto"/>
              <w:jc w:val="center"/>
              <w:rPr>
                <w:rFonts w:ascii="Times New Roman" w:hAnsi="Times New Roman"/>
                <w:sz w:val="26"/>
                <w:szCs w:val="26"/>
                <w:lang w:val="en-US"/>
              </w:rPr>
            </w:pPr>
            <w:r w:rsidRPr="00606FCA">
              <w:rPr>
                <w:rFonts w:ascii="Times New Roman" w:hAnsi="Times New Roman"/>
                <w:bCs/>
                <w:sz w:val="26"/>
                <w:szCs w:val="26"/>
              </w:rPr>
              <w:t>Наименование показателя</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06FCA" w:rsidRPr="00606FCA" w:rsidRDefault="00606FCA" w:rsidP="00E74923">
            <w:pPr>
              <w:autoSpaceDE w:val="0"/>
              <w:autoSpaceDN w:val="0"/>
              <w:adjustRightInd w:val="0"/>
              <w:spacing w:after="0" w:line="240" w:lineRule="auto"/>
              <w:jc w:val="center"/>
              <w:rPr>
                <w:rFonts w:ascii="Times New Roman" w:hAnsi="Times New Roman"/>
                <w:sz w:val="26"/>
                <w:szCs w:val="26"/>
              </w:rPr>
            </w:pPr>
            <w:r w:rsidRPr="00606FCA">
              <w:rPr>
                <w:rFonts w:ascii="Times New Roman" w:hAnsi="Times New Roman"/>
                <w:bCs/>
                <w:sz w:val="26"/>
                <w:szCs w:val="26"/>
              </w:rPr>
              <w:t>Прогноз поступлений доходов в федеральный бюджет на 2014 г</w:t>
            </w:r>
            <w:r>
              <w:rPr>
                <w:rFonts w:ascii="Times New Roman" w:hAnsi="Times New Roman"/>
                <w:bCs/>
                <w:sz w:val="26"/>
                <w:szCs w:val="26"/>
              </w:rPr>
              <w:t>.</w:t>
            </w:r>
          </w:p>
        </w:tc>
        <w:tc>
          <w:tcPr>
            <w:tcW w:w="1701" w:type="dxa"/>
            <w:tcBorders>
              <w:top w:val="single" w:sz="4" w:space="0" w:color="00000A"/>
              <w:left w:val="single" w:sz="4" w:space="0" w:color="00000A"/>
              <w:bottom w:val="single" w:sz="2" w:space="0" w:color="000000"/>
              <w:right w:val="single" w:sz="4" w:space="0" w:color="00000A"/>
            </w:tcBorders>
            <w:shd w:val="clear" w:color="000000" w:fill="FFFFFF"/>
            <w:vAlign w:val="center"/>
          </w:tcPr>
          <w:p w:rsidR="00606FCA" w:rsidRPr="00606FCA" w:rsidRDefault="00606FCA" w:rsidP="00E74923">
            <w:pPr>
              <w:autoSpaceDE w:val="0"/>
              <w:autoSpaceDN w:val="0"/>
              <w:adjustRightInd w:val="0"/>
              <w:spacing w:after="0" w:line="240" w:lineRule="auto"/>
              <w:jc w:val="center"/>
              <w:rPr>
                <w:rFonts w:ascii="Times New Roman" w:hAnsi="Times New Roman"/>
                <w:sz w:val="26"/>
                <w:szCs w:val="26"/>
                <w:lang w:val="en-US"/>
              </w:rPr>
            </w:pPr>
            <w:r w:rsidRPr="00606FCA">
              <w:rPr>
                <w:rFonts w:ascii="Times New Roman" w:hAnsi="Times New Roman"/>
                <w:bCs/>
                <w:sz w:val="26"/>
                <w:szCs w:val="26"/>
              </w:rPr>
              <w:t>Исполнение за январь-декабрь</w:t>
            </w:r>
          </w:p>
        </w:tc>
        <w:tc>
          <w:tcPr>
            <w:tcW w:w="1586" w:type="dxa"/>
            <w:tcBorders>
              <w:top w:val="single" w:sz="4" w:space="0" w:color="00000A"/>
              <w:left w:val="single" w:sz="4" w:space="0" w:color="00000A"/>
              <w:right w:val="single" w:sz="4" w:space="0" w:color="00000A"/>
            </w:tcBorders>
            <w:shd w:val="clear" w:color="000000" w:fill="FFFFFF"/>
          </w:tcPr>
          <w:p w:rsidR="00606FCA" w:rsidRPr="00606FCA" w:rsidRDefault="00606FCA" w:rsidP="00E74923">
            <w:pPr>
              <w:autoSpaceDE w:val="0"/>
              <w:autoSpaceDN w:val="0"/>
              <w:adjustRightInd w:val="0"/>
              <w:spacing w:after="0" w:line="240" w:lineRule="auto"/>
              <w:jc w:val="center"/>
              <w:rPr>
                <w:rFonts w:ascii="Times New Roman" w:hAnsi="Times New Roman"/>
                <w:sz w:val="26"/>
                <w:szCs w:val="26"/>
                <w:lang w:val="en-US"/>
              </w:rPr>
            </w:pPr>
          </w:p>
          <w:p w:rsidR="00606FCA" w:rsidRPr="00606FCA" w:rsidRDefault="00606FCA" w:rsidP="00E74923">
            <w:pPr>
              <w:autoSpaceDE w:val="0"/>
              <w:autoSpaceDN w:val="0"/>
              <w:adjustRightInd w:val="0"/>
              <w:spacing w:after="0" w:line="240" w:lineRule="auto"/>
              <w:jc w:val="center"/>
              <w:rPr>
                <w:rFonts w:ascii="Times New Roman" w:hAnsi="Times New Roman"/>
                <w:sz w:val="26"/>
                <w:szCs w:val="26"/>
                <w:lang w:val="en-US"/>
              </w:rPr>
            </w:pPr>
          </w:p>
          <w:p w:rsidR="00606FCA" w:rsidRPr="00606FCA" w:rsidRDefault="00606FCA" w:rsidP="00E74923">
            <w:pPr>
              <w:autoSpaceDE w:val="0"/>
              <w:autoSpaceDN w:val="0"/>
              <w:adjustRightInd w:val="0"/>
              <w:spacing w:after="0" w:line="240" w:lineRule="auto"/>
              <w:jc w:val="center"/>
              <w:rPr>
                <w:rFonts w:ascii="Times New Roman" w:hAnsi="Times New Roman"/>
                <w:sz w:val="26"/>
                <w:szCs w:val="26"/>
                <w:lang w:val="en-US"/>
              </w:rPr>
            </w:pPr>
            <w:r w:rsidRPr="00606FCA">
              <w:rPr>
                <w:rFonts w:ascii="Times New Roman" w:hAnsi="Times New Roman"/>
                <w:bCs/>
                <w:sz w:val="26"/>
                <w:szCs w:val="26"/>
              </w:rPr>
              <w:t>Процент исполнения</w:t>
            </w:r>
          </w:p>
        </w:tc>
      </w:tr>
      <w:tr w:rsidR="006D3E67" w:rsidRPr="00E74923" w:rsidTr="0098170B">
        <w:trPr>
          <w:trHeight w:val="402"/>
          <w:jc w:val="center"/>
        </w:trPr>
        <w:tc>
          <w:tcPr>
            <w:tcW w:w="3517"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both"/>
              <w:rPr>
                <w:rFonts w:ascii="Times New Roman" w:hAnsi="Times New Roman"/>
                <w:sz w:val="26"/>
                <w:szCs w:val="26"/>
              </w:rPr>
            </w:pPr>
            <w:r w:rsidRPr="00E74923">
              <w:rPr>
                <w:rFonts w:ascii="Times New Roman" w:hAnsi="Times New Roman"/>
                <w:sz w:val="26"/>
                <w:szCs w:val="26"/>
              </w:rPr>
              <w:t>Налоги и платежи, администрируемые Федеральной налоговой службой</w:t>
            </w:r>
          </w:p>
        </w:tc>
        <w:tc>
          <w:tcPr>
            <w:tcW w:w="1985"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6 096,7</w:t>
            </w:r>
          </w:p>
        </w:tc>
        <w:tc>
          <w:tcPr>
            <w:tcW w:w="1701"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6 214,7</w:t>
            </w:r>
          </w:p>
        </w:tc>
        <w:tc>
          <w:tcPr>
            <w:tcW w:w="1586"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101,9</w:t>
            </w:r>
          </w:p>
        </w:tc>
      </w:tr>
      <w:tr w:rsidR="006D3E67" w:rsidRPr="00E74923" w:rsidTr="0098170B">
        <w:trPr>
          <w:trHeight w:val="402"/>
          <w:jc w:val="center"/>
        </w:trPr>
        <w:tc>
          <w:tcPr>
            <w:tcW w:w="3517"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both"/>
              <w:rPr>
                <w:rFonts w:ascii="Times New Roman" w:hAnsi="Times New Roman"/>
                <w:sz w:val="26"/>
                <w:szCs w:val="26"/>
              </w:rPr>
            </w:pPr>
            <w:r w:rsidRPr="00E74923">
              <w:rPr>
                <w:rFonts w:ascii="Times New Roman" w:hAnsi="Times New Roman"/>
                <w:sz w:val="26"/>
                <w:szCs w:val="26"/>
              </w:rPr>
              <w:t>Налоги и платежи, администрируемые Федеральной таможенной службой</w:t>
            </w:r>
          </w:p>
        </w:tc>
        <w:tc>
          <w:tcPr>
            <w:tcW w:w="1985"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7 150,9</w:t>
            </w:r>
          </w:p>
        </w:tc>
        <w:tc>
          <w:tcPr>
            <w:tcW w:w="1701"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7 746,2</w:t>
            </w:r>
          </w:p>
        </w:tc>
        <w:tc>
          <w:tcPr>
            <w:tcW w:w="1586"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108,3</w:t>
            </w:r>
          </w:p>
        </w:tc>
      </w:tr>
      <w:tr w:rsidR="006D3E67" w:rsidRPr="00E74923" w:rsidTr="0098170B">
        <w:trPr>
          <w:trHeight w:val="402"/>
          <w:jc w:val="center"/>
        </w:trPr>
        <w:tc>
          <w:tcPr>
            <w:tcW w:w="3517"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both"/>
              <w:rPr>
                <w:rFonts w:ascii="Times New Roman" w:hAnsi="Times New Roman"/>
                <w:sz w:val="26"/>
                <w:szCs w:val="26"/>
              </w:rPr>
            </w:pPr>
            <w:r w:rsidRPr="00E74923">
              <w:rPr>
                <w:rFonts w:ascii="Times New Roman" w:hAnsi="Times New Roman"/>
                <w:sz w:val="26"/>
                <w:szCs w:val="26"/>
              </w:rPr>
              <w:t>Поступления, администрируемые Федеральным агентством по управлению государственным имуществом</w:t>
            </w:r>
          </w:p>
        </w:tc>
        <w:tc>
          <w:tcPr>
            <w:tcW w:w="1985"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147,6</w:t>
            </w:r>
          </w:p>
        </w:tc>
        <w:tc>
          <w:tcPr>
            <w:tcW w:w="1701"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233,2</w:t>
            </w:r>
          </w:p>
        </w:tc>
        <w:tc>
          <w:tcPr>
            <w:tcW w:w="1586"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158,0</w:t>
            </w:r>
          </w:p>
        </w:tc>
      </w:tr>
      <w:tr w:rsidR="006D3E67" w:rsidRPr="00E74923" w:rsidTr="0098170B">
        <w:trPr>
          <w:trHeight w:val="402"/>
          <w:jc w:val="center"/>
        </w:trPr>
        <w:tc>
          <w:tcPr>
            <w:tcW w:w="3517"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both"/>
              <w:rPr>
                <w:rFonts w:ascii="Times New Roman" w:hAnsi="Times New Roman"/>
                <w:sz w:val="26"/>
                <w:szCs w:val="26"/>
              </w:rPr>
            </w:pPr>
            <w:r w:rsidRPr="00E74923">
              <w:rPr>
                <w:rFonts w:ascii="Times New Roman" w:hAnsi="Times New Roman"/>
                <w:sz w:val="26"/>
                <w:szCs w:val="26"/>
              </w:rPr>
              <w:t>Доходы федерального бюджета, администрируемые другими федеральными органами</w:t>
            </w:r>
          </w:p>
        </w:tc>
        <w:tc>
          <w:tcPr>
            <w:tcW w:w="1985"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843,6</w:t>
            </w:r>
          </w:p>
        </w:tc>
        <w:tc>
          <w:tcPr>
            <w:tcW w:w="1701"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302,0</w:t>
            </w:r>
          </w:p>
        </w:tc>
        <w:tc>
          <w:tcPr>
            <w:tcW w:w="1586"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sz w:val="26"/>
                <w:szCs w:val="26"/>
                <w:lang w:val="en-US"/>
              </w:rPr>
              <w:t>35,8</w:t>
            </w:r>
          </w:p>
        </w:tc>
      </w:tr>
      <w:tr w:rsidR="006D3E67" w:rsidRPr="00E74923" w:rsidTr="0098170B">
        <w:trPr>
          <w:trHeight w:val="402"/>
          <w:jc w:val="center"/>
        </w:trPr>
        <w:tc>
          <w:tcPr>
            <w:tcW w:w="3517"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both"/>
              <w:rPr>
                <w:rFonts w:ascii="Times New Roman" w:hAnsi="Times New Roman"/>
                <w:sz w:val="26"/>
                <w:szCs w:val="26"/>
                <w:lang w:val="en-US"/>
              </w:rPr>
            </w:pPr>
            <w:r w:rsidRPr="00E74923">
              <w:rPr>
                <w:rFonts w:ascii="Times New Roman" w:hAnsi="Times New Roman"/>
                <w:b/>
                <w:bCs/>
                <w:i/>
                <w:iCs/>
                <w:sz w:val="26"/>
                <w:szCs w:val="26"/>
              </w:rPr>
              <w:t>Итого доходов</w:t>
            </w:r>
          </w:p>
        </w:tc>
        <w:tc>
          <w:tcPr>
            <w:tcW w:w="1985"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b/>
                <w:bCs/>
                <w:i/>
                <w:iCs/>
                <w:sz w:val="26"/>
                <w:szCs w:val="26"/>
                <w:lang w:val="en-US"/>
              </w:rPr>
              <w:t>14 238,8</w:t>
            </w:r>
          </w:p>
        </w:tc>
        <w:tc>
          <w:tcPr>
            <w:tcW w:w="1701"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b/>
                <w:bCs/>
                <w:i/>
                <w:iCs/>
                <w:sz w:val="26"/>
                <w:szCs w:val="26"/>
                <w:lang w:val="en-US"/>
              </w:rPr>
              <w:t>14 496,1</w:t>
            </w:r>
          </w:p>
        </w:tc>
        <w:tc>
          <w:tcPr>
            <w:tcW w:w="1586" w:type="dxa"/>
            <w:tcBorders>
              <w:top w:val="single" w:sz="2" w:space="0" w:color="000000"/>
              <w:left w:val="single" w:sz="2" w:space="0" w:color="000000"/>
              <w:bottom w:val="single" w:sz="4" w:space="0" w:color="00000A"/>
              <w:right w:val="single" w:sz="4" w:space="0" w:color="00000A"/>
            </w:tcBorders>
            <w:shd w:val="clear" w:color="000000" w:fill="FFFFFF"/>
            <w:vAlign w:val="center"/>
          </w:tcPr>
          <w:p w:rsidR="006D3E67" w:rsidRPr="00E74923" w:rsidRDefault="006D3E67" w:rsidP="00E74923">
            <w:pPr>
              <w:autoSpaceDE w:val="0"/>
              <w:autoSpaceDN w:val="0"/>
              <w:adjustRightInd w:val="0"/>
              <w:spacing w:after="0" w:line="240" w:lineRule="auto"/>
              <w:jc w:val="center"/>
              <w:rPr>
                <w:rFonts w:ascii="Times New Roman" w:hAnsi="Times New Roman"/>
                <w:sz w:val="26"/>
                <w:szCs w:val="26"/>
                <w:lang w:val="en-US"/>
              </w:rPr>
            </w:pPr>
            <w:r w:rsidRPr="00E74923">
              <w:rPr>
                <w:rFonts w:ascii="Times New Roman" w:hAnsi="Times New Roman"/>
                <w:b/>
                <w:bCs/>
                <w:i/>
                <w:iCs/>
                <w:sz w:val="26"/>
                <w:szCs w:val="26"/>
                <w:lang w:val="en-US"/>
              </w:rPr>
              <w:t>101,8</w:t>
            </w:r>
          </w:p>
        </w:tc>
      </w:tr>
    </w:tbl>
    <w:p w:rsidR="00773B73" w:rsidRDefault="00606FCA" w:rsidP="00693C08">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_______________</w:t>
      </w:r>
    </w:p>
    <w:p w:rsidR="006D3E67" w:rsidRPr="00693C08" w:rsidRDefault="00606FCA" w:rsidP="00693C08">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Составлено по</w:t>
      </w:r>
      <w:r w:rsidRPr="00606FCA">
        <w:rPr>
          <w:rFonts w:ascii="Times New Roman" w:hAnsi="Times New Roman"/>
          <w:iCs/>
          <w:sz w:val="24"/>
          <w:szCs w:val="24"/>
        </w:rPr>
        <w:t>:</w:t>
      </w:r>
      <w:r w:rsidR="006D3E67" w:rsidRPr="00606FCA">
        <w:rPr>
          <w:rFonts w:ascii="Times New Roman" w:hAnsi="Times New Roman"/>
          <w:sz w:val="24"/>
          <w:szCs w:val="24"/>
        </w:rPr>
        <w:t xml:space="preserve"> </w:t>
      </w:r>
      <w:r>
        <w:rPr>
          <w:rFonts w:ascii="Times New Roman" w:hAnsi="Times New Roman"/>
          <w:sz w:val="24"/>
          <w:szCs w:val="24"/>
        </w:rPr>
        <w:t>оперативные данные</w:t>
      </w:r>
      <w:r w:rsidR="006D3E67" w:rsidRPr="00693C08">
        <w:rPr>
          <w:rFonts w:ascii="Times New Roman" w:hAnsi="Times New Roman"/>
          <w:sz w:val="24"/>
          <w:szCs w:val="24"/>
        </w:rPr>
        <w:t xml:space="preserve"> Министерства финансов Российской Федера</w:t>
      </w:r>
      <w:r>
        <w:rPr>
          <w:rFonts w:ascii="Times New Roman" w:hAnsi="Times New Roman"/>
          <w:sz w:val="24"/>
          <w:szCs w:val="24"/>
        </w:rPr>
        <w:t xml:space="preserve">ции. – </w:t>
      </w:r>
      <w:r>
        <w:rPr>
          <w:rFonts w:ascii="Times New Roman" w:hAnsi="Times New Roman"/>
          <w:sz w:val="24"/>
          <w:szCs w:val="24"/>
          <w:lang w:val="en-US"/>
        </w:rPr>
        <w:t>URL</w:t>
      </w:r>
      <w:r>
        <w:rPr>
          <w:rFonts w:ascii="Times New Roman" w:hAnsi="Times New Roman"/>
          <w:sz w:val="24"/>
          <w:szCs w:val="24"/>
        </w:rPr>
        <w:t>:</w:t>
      </w:r>
      <w:r w:rsidR="006D3E67" w:rsidRPr="00693C08">
        <w:rPr>
          <w:rFonts w:ascii="Times New Roman" w:hAnsi="Times New Roman"/>
          <w:sz w:val="24"/>
          <w:szCs w:val="24"/>
        </w:rPr>
        <w:t xml:space="preserve"> </w:t>
      </w:r>
      <w:hyperlink r:id="rId9" w:history="1">
        <w:r w:rsidR="006D3E67" w:rsidRPr="00693C08">
          <w:rPr>
            <w:rFonts w:ascii="Times New Roman" w:hAnsi="Times New Roman"/>
            <w:sz w:val="24"/>
            <w:szCs w:val="24"/>
          </w:rPr>
          <w:t>www.minfin.ru</w:t>
        </w:r>
      </w:hyperlink>
    </w:p>
    <w:p w:rsidR="006D3E67" w:rsidRPr="00693C08" w:rsidRDefault="006D3E67" w:rsidP="00E74923">
      <w:pPr>
        <w:autoSpaceDE w:val="0"/>
        <w:autoSpaceDN w:val="0"/>
        <w:adjustRightInd w:val="0"/>
        <w:spacing w:after="0" w:line="240" w:lineRule="auto"/>
        <w:ind w:firstLine="567"/>
        <w:jc w:val="both"/>
        <w:rPr>
          <w:rFonts w:ascii="Times New Roman" w:hAnsi="Times New Roman"/>
          <w:sz w:val="24"/>
          <w:szCs w:val="24"/>
        </w:rPr>
      </w:pPr>
    </w:p>
    <w:p w:rsidR="006D3E67" w:rsidRPr="00E74923" w:rsidRDefault="00606FCA" w:rsidP="00E74923">
      <w:pPr>
        <w:autoSpaceDE w:val="0"/>
        <w:autoSpaceDN w:val="0"/>
        <w:adjustRightInd w:val="0"/>
        <w:spacing w:after="0" w:line="240" w:lineRule="auto"/>
        <w:ind w:firstLine="567"/>
        <w:jc w:val="both"/>
        <w:rPr>
          <w:rFonts w:ascii="Times New Roman" w:hAnsi="Times New Roman"/>
          <w:sz w:val="30"/>
          <w:szCs w:val="30"/>
        </w:rPr>
      </w:pPr>
      <w:r>
        <w:rPr>
          <w:rFonts w:ascii="Times New Roman" w:hAnsi="Times New Roman"/>
          <w:sz w:val="30"/>
          <w:szCs w:val="30"/>
        </w:rPr>
        <w:t>В табл.</w:t>
      </w:r>
      <w:r w:rsidR="006D3E67" w:rsidRPr="00E74923">
        <w:rPr>
          <w:rFonts w:ascii="Times New Roman" w:hAnsi="Times New Roman"/>
          <w:sz w:val="30"/>
          <w:szCs w:val="30"/>
        </w:rPr>
        <w:t xml:space="preserve"> 2 приводятся оперативные данные о поступлении средств в доход федерального бюджета за 2014 г. в разрезе администрируемых органов. Наибольший удельный вес поступлений приходится на налоги и платежи, администрируемые Федеральной таможенной службой – 53,4%. Второе место занимают налоги и платежи, администрируемые Федеральной налоговой службой – 42,9%. Незначительные по объему платежи поступили в 2014 г. от Федерального агентства по управлению государственным имуществом, хотя план по ним был существенно перевыполнен – 158,0%. Это означает, что план приватизации на 2014 г. был достаточно скромным, поскольку не предусматривал продажу государственной собственности.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Девальвация рубля не оказала существенного влияния на поступление налогов и платежей, администрируемых Федеральной таможенной службой, о чем свидетельствует процент исполнения федерального бюджета по этому администратору доходов –</w:t>
      </w:r>
      <w:r w:rsidR="00FD79A4">
        <w:rPr>
          <w:rFonts w:ascii="Times New Roman" w:hAnsi="Times New Roman"/>
          <w:sz w:val="30"/>
          <w:szCs w:val="30"/>
        </w:rPr>
        <w:t xml:space="preserve"> </w:t>
      </w:r>
      <w:r w:rsidRPr="00E74923">
        <w:rPr>
          <w:rFonts w:ascii="Times New Roman" w:hAnsi="Times New Roman"/>
          <w:sz w:val="30"/>
          <w:szCs w:val="30"/>
        </w:rPr>
        <w:t>108,3%.</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Теперь перейдем к анализу поступлений налогов и платежей в доход консолидированного бюджета Российской Федерации, администрируемых Федеральной налоговой службой, по их видам за ян</w:t>
      </w:r>
      <w:r w:rsidR="00A8544D">
        <w:rPr>
          <w:rFonts w:ascii="Times New Roman" w:hAnsi="Times New Roman"/>
          <w:sz w:val="30"/>
          <w:szCs w:val="30"/>
        </w:rPr>
        <w:t>варь-октябрь 2014 г. (табл. 2</w:t>
      </w:r>
      <w:r w:rsidRPr="00E74923">
        <w:rPr>
          <w:rFonts w:ascii="Times New Roman" w:hAnsi="Times New Roman"/>
          <w:sz w:val="30"/>
          <w:szCs w:val="30"/>
        </w:rPr>
        <w:t>).</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p>
    <w:p w:rsidR="006D3E67" w:rsidRPr="00693C08" w:rsidRDefault="006D3E67" w:rsidP="00E74923">
      <w:pPr>
        <w:autoSpaceDE w:val="0"/>
        <w:autoSpaceDN w:val="0"/>
        <w:adjustRightInd w:val="0"/>
        <w:spacing w:after="0" w:line="240" w:lineRule="auto"/>
        <w:ind w:firstLine="567"/>
        <w:jc w:val="right"/>
        <w:rPr>
          <w:rFonts w:ascii="Times New Roman" w:hAnsi="Times New Roman"/>
          <w:sz w:val="26"/>
          <w:szCs w:val="26"/>
        </w:rPr>
      </w:pPr>
      <w:r w:rsidRPr="00693C08">
        <w:rPr>
          <w:rFonts w:ascii="Times New Roman" w:hAnsi="Times New Roman"/>
          <w:sz w:val="26"/>
          <w:szCs w:val="26"/>
        </w:rPr>
        <w:t xml:space="preserve">Т а б л и ц а </w:t>
      </w:r>
      <w:r w:rsidR="00606FCA">
        <w:rPr>
          <w:rFonts w:ascii="Times New Roman" w:hAnsi="Times New Roman"/>
          <w:sz w:val="26"/>
          <w:szCs w:val="26"/>
        </w:rPr>
        <w:t xml:space="preserve"> </w:t>
      </w:r>
      <w:r w:rsidR="00A8544D">
        <w:rPr>
          <w:rFonts w:ascii="Times New Roman" w:hAnsi="Times New Roman"/>
          <w:sz w:val="26"/>
          <w:szCs w:val="26"/>
        </w:rPr>
        <w:t>2</w:t>
      </w:r>
    </w:p>
    <w:p w:rsidR="006D3E67" w:rsidRPr="00693C08" w:rsidRDefault="006D3E67" w:rsidP="00606FCA">
      <w:pPr>
        <w:autoSpaceDE w:val="0"/>
        <w:autoSpaceDN w:val="0"/>
        <w:adjustRightInd w:val="0"/>
        <w:spacing w:after="0" w:line="240" w:lineRule="auto"/>
        <w:jc w:val="center"/>
        <w:rPr>
          <w:rFonts w:ascii="Times New Roman" w:hAnsi="Times New Roman"/>
          <w:sz w:val="26"/>
          <w:szCs w:val="26"/>
        </w:rPr>
      </w:pPr>
      <w:r w:rsidRPr="00693C08">
        <w:rPr>
          <w:rFonts w:ascii="Times New Roman" w:hAnsi="Times New Roman"/>
          <w:b/>
          <w:bCs/>
          <w:sz w:val="26"/>
          <w:szCs w:val="26"/>
        </w:rPr>
        <w:t xml:space="preserve">Поступление налогов и платежей в консолидированный бюджет </w:t>
      </w:r>
      <w:r w:rsidR="00606FCA">
        <w:rPr>
          <w:rFonts w:ascii="Times New Roman" w:hAnsi="Times New Roman"/>
          <w:b/>
          <w:bCs/>
          <w:sz w:val="26"/>
          <w:szCs w:val="26"/>
        </w:rPr>
        <w:br/>
      </w:r>
      <w:r w:rsidRPr="00693C08">
        <w:rPr>
          <w:rFonts w:ascii="Times New Roman" w:hAnsi="Times New Roman"/>
          <w:b/>
          <w:bCs/>
          <w:sz w:val="26"/>
          <w:szCs w:val="26"/>
        </w:rPr>
        <w:t>Российской Федерации за январь-октябрь 2014</w:t>
      </w:r>
      <w:r w:rsidR="00606FCA">
        <w:rPr>
          <w:rFonts w:ascii="Times New Roman" w:hAnsi="Times New Roman"/>
          <w:b/>
          <w:bCs/>
          <w:sz w:val="26"/>
          <w:szCs w:val="26"/>
        </w:rPr>
        <w:t xml:space="preserve"> г.</w:t>
      </w:r>
      <w:r w:rsidRPr="00693C08">
        <w:rPr>
          <w:rFonts w:ascii="Times New Roman" w:hAnsi="Times New Roman"/>
          <w:b/>
          <w:bCs/>
          <w:sz w:val="26"/>
          <w:szCs w:val="26"/>
        </w:rPr>
        <w:t xml:space="preserve"> </w:t>
      </w:r>
      <w:r w:rsidR="00606FCA">
        <w:rPr>
          <w:rFonts w:ascii="Times New Roman" w:hAnsi="Times New Roman"/>
          <w:sz w:val="26"/>
          <w:szCs w:val="26"/>
        </w:rPr>
        <w:t xml:space="preserve">(млрд </w:t>
      </w:r>
      <w:r w:rsidRPr="00693C08">
        <w:rPr>
          <w:rFonts w:ascii="Times New Roman" w:hAnsi="Times New Roman"/>
          <w:sz w:val="26"/>
          <w:szCs w:val="26"/>
        </w:rPr>
        <w:t>руб.)</w:t>
      </w:r>
      <w:r w:rsidR="00FD79A4">
        <w:rPr>
          <w:rFonts w:ascii="Times New Roman" w:hAnsi="Times New Roman"/>
          <w:sz w:val="26"/>
          <w:szCs w:val="26"/>
        </w:rPr>
        <w:t>*</w:t>
      </w:r>
    </w:p>
    <w:p w:rsidR="006D3E67" w:rsidRPr="00E74923" w:rsidRDefault="006D3E67" w:rsidP="00E74923">
      <w:pPr>
        <w:autoSpaceDE w:val="0"/>
        <w:autoSpaceDN w:val="0"/>
        <w:adjustRightInd w:val="0"/>
        <w:spacing w:after="0" w:line="240" w:lineRule="auto"/>
        <w:ind w:firstLine="567"/>
        <w:jc w:val="right"/>
        <w:rPr>
          <w:rFonts w:ascii="Times New Roman" w:hAnsi="Times New Roman"/>
          <w:sz w:val="30"/>
          <w:szCs w:val="30"/>
        </w:rPr>
      </w:pPr>
    </w:p>
    <w:tbl>
      <w:tblPr>
        <w:tblW w:w="8762" w:type="dxa"/>
        <w:jc w:val="center"/>
        <w:tblLayout w:type="fixed"/>
        <w:tblCellMar>
          <w:left w:w="10" w:type="dxa"/>
          <w:right w:w="10" w:type="dxa"/>
        </w:tblCellMar>
        <w:tblLook w:val="0000"/>
      </w:tblPr>
      <w:tblGrid>
        <w:gridCol w:w="3503"/>
        <w:gridCol w:w="1701"/>
        <w:gridCol w:w="1843"/>
        <w:gridCol w:w="1715"/>
      </w:tblGrid>
      <w:tr w:rsidR="00187B71" w:rsidRPr="004A01D1" w:rsidTr="004A01D1">
        <w:trPr>
          <w:trHeight w:val="402"/>
          <w:jc w:val="center"/>
        </w:trPr>
        <w:tc>
          <w:tcPr>
            <w:tcW w:w="3503" w:type="dxa"/>
            <w:tcBorders>
              <w:top w:val="single" w:sz="4" w:space="0" w:color="00000A"/>
              <w:left w:val="single" w:sz="4" w:space="0" w:color="00000A"/>
              <w:right w:val="single" w:sz="4" w:space="0" w:color="00000A"/>
            </w:tcBorders>
            <w:shd w:val="clear" w:color="000000" w:fill="FFFFFF"/>
          </w:tcPr>
          <w:p w:rsidR="00187B71" w:rsidRPr="008931E7" w:rsidRDefault="008931E7" w:rsidP="00187B71">
            <w:pPr>
              <w:autoSpaceDE w:val="0"/>
              <w:autoSpaceDN w:val="0"/>
              <w:adjustRightInd w:val="0"/>
              <w:spacing w:after="0" w:line="240" w:lineRule="auto"/>
              <w:jc w:val="center"/>
              <w:rPr>
                <w:rFonts w:ascii="Times New Roman" w:hAnsi="Times New Roman"/>
                <w:sz w:val="26"/>
                <w:szCs w:val="26"/>
              </w:rPr>
            </w:pPr>
            <w:r>
              <w:rPr>
                <w:rFonts w:ascii="Times New Roman" w:hAnsi="Times New Roman"/>
                <w:bCs/>
                <w:sz w:val="26"/>
                <w:szCs w:val="26"/>
              </w:rPr>
              <w:t>Вид налога и платежа</w:t>
            </w:r>
          </w:p>
        </w:tc>
        <w:tc>
          <w:tcPr>
            <w:tcW w:w="354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bCs/>
                <w:sz w:val="26"/>
                <w:szCs w:val="26"/>
              </w:rPr>
            </w:pPr>
            <w:r w:rsidRPr="004A01D1">
              <w:rPr>
                <w:rFonts w:ascii="Times New Roman" w:hAnsi="Times New Roman"/>
                <w:bCs/>
                <w:sz w:val="26"/>
                <w:szCs w:val="26"/>
              </w:rPr>
              <w:t>Консолидированный бюджет</w:t>
            </w:r>
          </w:p>
        </w:tc>
        <w:tc>
          <w:tcPr>
            <w:tcW w:w="1715" w:type="dxa"/>
            <w:vMerge w:val="restart"/>
            <w:tcBorders>
              <w:top w:val="single" w:sz="4" w:space="0" w:color="00000A"/>
              <w:left w:val="single" w:sz="4" w:space="0" w:color="00000A"/>
              <w:right w:val="single" w:sz="4" w:space="0" w:color="00000A"/>
            </w:tcBorders>
            <w:shd w:val="clear" w:color="000000" w:fill="FFFFFF"/>
          </w:tcPr>
          <w:p w:rsidR="00187B71" w:rsidRPr="004A01D1" w:rsidRDefault="00187B71" w:rsidP="00693C08">
            <w:pPr>
              <w:autoSpaceDE w:val="0"/>
              <w:autoSpaceDN w:val="0"/>
              <w:adjustRightInd w:val="0"/>
              <w:spacing w:after="0" w:line="240" w:lineRule="auto"/>
              <w:jc w:val="center"/>
              <w:rPr>
                <w:rFonts w:ascii="Times New Roman" w:hAnsi="Times New Roman"/>
                <w:bCs/>
                <w:sz w:val="26"/>
                <w:szCs w:val="26"/>
              </w:rPr>
            </w:pPr>
            <w:r w:rsidRPr="004A01D1">
              <w:rPr>
                <w:rFonts w:ascii="Times New Roman" w:hAnsi="Times New Roman"/>
                <w:bCs/>
                <w:sz w:val="26"/>
                <w:szCs w:val="26"/>
              </w:rPr>
              <w:t>Федеральный бюджет</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693C08">
            <w:pPr>
              <w:autoSpaceDE w:val="0"/>
              <w:autoSpaceDN w:val="0"/>
              <w:adjustRightInd w:val="0"/>
              <w:spacing w:after="0" w:line="240" w:lineRule="auto"/>
              <w:rPr>
                <w:rFonts w:ascii="Times New Roman" w:hAnsi="Times New Roman"/>
                <w:sz w:val="26"/>
                <w:szCs w:val="26"/>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693C08">
            <w:pPr>
              <w:autoSpaceDE w:val="0"/>
              <w:autoSpaceDN w:val="0"/>
              <w:adjustRightInd w:val="0"/>
              <w:spacing w:after="0" w:line="240" w:lineRule="auto"/>
              <w:jc w:val="center"/>
              <w:rPr>
                <w:rFonts w:ascii="Times New Roman" w:hAnsi="Times New Roman"/>
                <w:sz w:val="26"/>
                <w:szCs w:val="26"/>
              </w:rPr>
            </w:pPr>
            <w:r w:rsidRPr="004A01D1">
              <w:rPr>
                <w:rFonts w:ascii="Times New Roman" w:hAnsi="Times New Roman"/>
                <w:sz w:val="26"/>
                <w:szCs w:val="26"/>
              </w:rPr>
              <w:t>Сумма</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693C08">
            <w:pPr>
              <w:autoSpaceDE w:val="0"/>
              <w:autoSpaceDN w:val="0"/>
              <w:adjustRightInd w:val="0"/>
              <w:spacing w:after="0" w:line="240" w:lineRule="auto"/>
              <w:jc w:val="center"/>
              <w:rPr>
                <w:rFonts w:ascii="Times New Roman" w:hAnsi="Times New Roman"/>
                <w:sz w:val="26"/>
                <w:szCs w:val="26"/>
              </w:rPr>
            </w:pPr>
            <w:r w:rsidRPr="004A01D1">
              <w:rPr>
                <w:rFonts w:ascii="Times New Roman" w:hAnsi="Times New Roman"/>
                <w:sz w:val="26"/>
                <w:szCs w:val="26"/>
              </w:rPr>
              <w:t xml:space="preserve">Процент </w:t>
            </w:r>
            <w:r w:rsidRPr="004A01D1">
              <w:rPr>
                <w:rFonts w:ascii="Times New Roman" w:hAnsi="Times New Roman"/>
                <w:sz w:val="26"/>
                <w:szCs w:val="26"/>
              </w:rPr>
              <w:br/>
              <w:t>к итогу</w:t>
            </w:r>
          </w:p>
        </w:tc>
        <w:tc>
          <w:tcPr>
            <w:tcW w:w="1715" w:type="dxa"/>
            <w:vMerge/>
            <w:tcBorders>
              <w:left w:val="single" w:sz="4" w:space="0" w:color="00000A"/>
              <w:bottom w:val="single" w:sz="4" w:space="0" w:color="00000A"/>
              <w:right w:val="single" w:sz="4" w:space="0" w:color="00000A"/>
            </w:tcBorders>
            <w:shd w:val="clear" w:color="000000" w:fill="FFFFFF"/>
          </w:tcPr>
          <w:p w:rsidR="00187B71" w:rsidRPr="004A01D1" w:rsidRDefault="00187B71" w:rsidP="00693C08">
            <w:pPr>
              <w:autoSpaceDE w:val="0"/>
              <w:autoSpaceDN w:val="0"/>
              <w:adjustRightInd w:val="0"/>
              <w:spacing w:after="0" w:line="240" w:lineRule="auto"/>
              <w:jc w:val="center"/>
              <w:rPr>
                <w:rFonts w:ascii="Times New Roman" w:hAnsi="Times New Roman"/>
                <w:bCs/>
                <w:sz w:val="26"/>
                <w:szCs w:val="26"/>
              </w:rPr>
            </w:pPr>
          </w:p>
        </w:tc>
      </w:tr>
      <w:tr w:rsidR="00187B71" w:rsidRPr="004A01D1" w:rsidTr="004A01D1">
        <w:trPr>
          <w:trHeight w:val="309"/>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both"/>
              <w:rPr>
                <w:rFonts w:ascii="Times New Roman" w:hAnsi="Times New Roman"/>
                <w:sz w:val="26"/>
                <w:szCs w:val="26"/>
                <w:lang w:val="en-US"/>
              </w:rPr>
            </w:pPr>
            <w:r w:rsidRPr="004A01D1">
              <w:rPr>
                <w:rFonts w:ascii="Times New Roman" w:hAnsi="Times New Roman"/>
                <w:b/>
                <w:bCs/>
                <w:i/>
                <w:iCs/>
                <w:sz w:val="26"/>
                <w:szCs w:val="26"/>
              </w:rPr>
              <w:t>Всего</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b/>
                <w:bCs/>
                <w:i/>
                <w:iCs/>
                <w:sz w:val="26"/>
                <w:szCs w:val="26"/>
                <w:lang w:val="en-US"/>
              </w:rPr>
              <w:t>10</w:t>
            </w:r>
            <w:r w:rsidR="004A01D1" w:rsidRPr="004A01D1">
              <w:rPr>
                <w:rFonts w:ascii="Times New Roman" w:hAnsi="Times New Roman"/>
                <w:b/>
                <w:bCs/>
                <w:i/>
                <w:iCs/>
                <w:sz w:val="26"/>
                <w:szCs w:val="26"/>
              </w:rPr>
              <w:t xml:space="preserve"> </w:t>
            </w:r>
            <w:r w:rsidRPr="004A01D1">
              <w:rPr>
                <w:rFonts w:ascii="Times New Roman" w:hAnsi="Times New Roman"/>
                <w:b/>
                <w:bCs/>
                <w:i/>
                <w:iCs/>
                <w:sz w:val="26"/>
                <w:szCs w:val="26"/>
                <w:lang w:val="en-US"/>
              </w:rPr>
              <w:t>538,9</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b/>
                <w:bCs/>
                <w:i/>
                <w:iCs/>
                <w:sz w:val="26"/>
                <w:szCs w:val="26"/>
                <w:lang w:val="en-US"/>
              </w:rPr>
              <w:t>100,0</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b/>
                <w:bCs/>
                <w:i/>
                <w:iCs/>
                <w:sz w:val="26"/>
                <w:szCs w:val="26"/>
                <w:lang w:val="en-US"/>
              </w:rPr>
              <w:t>5</w:t>
            </w:r>
            <w:r w:rsidR="004A01D1" w:rsidRPr="004A01D1">
              <w:rPr>
                <w:rFonts w:ascii="Times New Roman" w:hAnsi="Times New Roman"/>
                <w:b/>
                <w:bCs/>
                <w:i/>
                <w:iCs/>
                <w:sz w:val="26"/>
                <w:szCs w:val="26"/>
              </w:rPr>
              <w:t xml:space="preserve"> </w:t>
            </w:r>
            <w:r w:rsidRPr="004A01D1">
              <w:rPr>
                <w:rFonts w:ascii="Times New Roman" w:hAnsi="Times New Roman"/>
                <w:b/>
                <w:bCs/>
                <w:i/>
                <w:iCs/>
                <w:sz w:val="26"/>
                <w:szCs w:val="26"/>
                <w:lang w:val="en-US"/>
              </w:rPr>
              <w:t>183,0</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4A01D1" w:rsidP="00187B71">
            <w:pPr>
              <w:tabs>
                <w:tab w:val="left" w:pos="0"/>
              </w:tabs>
              <w:autoSpaceDE w:val="0"/>
              <w:autoSpaceDN w:val="0"/>
              <w:adjustRightInd w:val="0"/>
              <w:spacing w:after="0" w:line="240" w:lineRule="auto"/>
              <w:jc w:val="both"/>
              <w:rPr>
                <w:rFonts w:ascii="Times New Roman" w:hAnsi="Times New Roman"/>
                <w:sz w:val="26"/>
                <w:szCs w:val="26"/>
              </w:rPr>
            </w:pPr>
            <w:r w:rsidRPr="004A01D1">
              <w:rPr>
                <w:rFonts w:ascii="Times New Roman" w:hAnsi="Times New Roman"/>
                <w:sz w:val="26"/>
                <w:szCs w:val="26"/>
              </w:rPr>
              <w:t>И</w:t>
            </w:r>
            <w:r w:rsidR="00187B71" w:rsidRPr="004A01D1">
              <w:rPr>
                <w:rFonts w:ascii="Times New Roman" w:hAnsi="Times New Roman"/>
                <w:sz w:val="26"/>
                <w:szCs w:val="26"/>
              </w:rPr>
              <w:t>з них:</w:t>
            </w:r>
          </w:p>
          <w:p w:rsidR="00187B71" w:rsidRPr="004A01D1" w:rsidRDefault="00187B71" w:rsidP="00187B71">
            <w:pPr>
              <w:tabs>
                <w:tab w:val="left" w:pos="0"/>
              </w:tabs>
              <w:autoSpaceDE w:val="0"/>
              <w:autoSpaceDN w:val="0"/>
              <w:adjustRightInd w:val="0"/>
              <w:spacing w:after="0" w:line="240" w:lineRule="auto"/>
              <w:jc w:val="both"/>
              <w:rPr>
                <w:rFonts w:ascii="Times New Roman" w:hAnsi="Times New Roman"/>
                <w:sz w:val="26"/>
                <w:szCs w:val="26"/>
              </w:rPr>
            </w:pPr>
            <w:r w:rsidRPr="004A01D1">
              <w:rPr>
                <w:rFonts w:ascii="Times New Roman" w:hAnsi="Times New Roman"/>
                <w:sz w:val="26"/>
                <w:szCs w:val="26"/>
              </w:rPr>
              <w:t>налог на прибыль организаций</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rPr>
            </w:pPr>
          </w:p>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2</w:t>
            </w:r>
            <w:r w:rsidR="004A01D1" w:rsidRPr="004A01D1">
              <w:rPr>
                <w:rFonts w:ascii="Times New Roman" w:hAnsi="Times New Roman"/>
                <w:sz w:val="26"/>
                <w:szCs w:val="26"/>
                <w:lang w:val="en-US"/>
              </w:rPr>
              <w:t> </w:t>
            </w:r>
            <w:r w:rsidRPr="004A01D1">
              <w:rPr>
                <w:rFonts w:ascii="Times New Roman" w:hAnsi="Times New Roman"/>
                <w:sz w:val="26"/>
                <w:szCs w:val="26"/>
                <w:lang w:val="en-US"/>
              </w:rPr>
              <w:t>035,7</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p>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19,3</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p>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351,6</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tabs>
                <w:tab w:val="left" w:pos="0"/>
              </w:tabs>
              <w:autoSpaceDE w:val="0"/>
              <w:autoSpaceDN w:val="0"/>
              <w:adjustRightInd w:val="0"/>
              <w:spacing w:after="0" w:line="240" w:lineRule="auto"/>
              <w:jc w:val="both"/>
              <w:rPr>
                <w:rFonts w:ascii="Times New Roman" w:hAnsi="Times New Roman"/>
                <w:sz w:val="26"/>
                <w:szCs w:val="26"/>
              </w:rPr>
            </w:pPr>
            <w:r w:rsidRPr="004A01D1">
              <w:rPr>
                <w:rFonts w:ascii="Times New Roman" w:hAnsi="Times New Roman"/>
                <w:sz w:val="26"/>
                <w:szCs w:val="26"/>
              </w:rPr>
              <w:t>налог на доходы физических лиц</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2</w:t>
            </w:r>
            <w:r w:rsidR="004A01D1" w:rsidRPr="004A01D1">
              <w:rPr>
                <w:rFonts w:ascii="Times New Roman" w:hAnsi="Times New Roman"/>
                <w:sz w:val="26"/>
                <w:szCs w:val="26"/>
                <w:lang w:val="en-US"/>
              </w:rPr>
              <w:t> </w:t>
            </w:r>
            <w:r w:rsidRPr="004A01D1">
              <w:rPr>
                <w:rFonts w:ascii="Times New Roman" w:hAnsi="Times New Roman"/>
                <w:sz w:val="26"/>
                <w:szCs w:val="26"/>
                <w:lang w:val="en-US"/>
              </w:rPr>
              <w:t>079,9</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19,7</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7,7</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tabs>
                <w:tab w:val="left" w:pos="0"/>
                <w:tab w:val="center" w:pos="4677"/>
                <w:tab w:val="right" w:pos="9355"/>
              </w:tabs>
              <w:autoSpaceDE w:val="0"/>
              <w:autoSpaceDN w:val="0"/>
              <w:adjustRightInd w:val="0"/>
              <w:spacing w:after="0" w:line="240" w:lineRule="auto"/>
              <w:jc w:val="both"/>
              <w:rPr>
                <w:rFonts w:ascii="Times New Roman" w:hAnsi="Times New Roman"/>
                <w:sz w:val="26"/>
                <w:szCs w:val="26"/>
              </w:rPr>
            </w:pPr>
            <w:r w:rsidRPr="004A01D1">
              <w:rPr>
                <w:rFonts w:ascii="Times New Roman" w:hAnsi="Times New Roman"/>
                <w:sz w:val="26"/>
                <w:szCs w:val="26"/>
              </w:rPr>
              <w:t>налог на добавленную стоимость на товары (работы, услуги)</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1</w:t>
            </w:r>
            <w:r w:rsidR="004A01D1" w:rsidRPr="004A01D1">
              <w:rPr>
                <w:rFonts w:ascii="Times New Roman" w:hAnsi="Times New Roman"/>
                <w:sz w:val="26"/>
                <w:szCs w:val="26"/>
                <w:lang w:val="en-US"/>
              </w:rPr>
              <w:t> </w:t>
            </w:r>
            <w:r w:rsidRPr="004A01D1">
              <w:rPr>
                <w:rFonts w:ascii="Times New Roman" w:hAnsi="Times New Roman"/>
                <w:sz w:val="26"/>
                <w:szCs w:val="26"/>
                <w:lang w:val="en-US"/>
              </w:rPr>
              <w:t>912,5</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18,1</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1</w:t>
            </w:r>
            <w:r w:rsidR="004A01D1" w:rsidRPr="004A01D1">
              <w:rPr>
                <w:rFonts w:ascii="Times New Roman" w:hAnsi="Times New Roman"/>
                <w:sz w:val="26"/>
                <w:szCs w:val="26"/>
                <w:lang w:val="en-US"/>
              </w:rPr>
              <w:t> </w:t>
            </w:r>
            <w:r w:rsidRPr="004A01D1">
              <w:rPr>
                <w:rFonts w:ascii="Times New Roman" w:hAnsi="Times New Roman"/>
                <w:sz w:val="26"/>
                <w:szCs w:val="26"/>
                <w:lang w:val="en-US"/>
              </w:rPr>
              <w:t>912,5</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tabs>
                <w:tab w:val="left" w:pos="0"/>
                <w:tab w:val="center" w:pos="4677"/>
                <w:tab w:val="right" w:pos="9355"/>
              </w:tabs>
              <w:autoSpaceDE w:val="0"/>
              <w:autoSpaceDN w:val="0"/>
              <w:adjustRightInd w:val="0"/>
              <w:spacing w:after="0" w:line="240" w:lineRule="auto"/>
              <w:jc w:val="both"/>
              <w:rPr>
                <w:rFonts w:ascii="Times New Roman" w:hAnsi="Times New Roman"/>
                <w:sz w:val="26"/>
                <w:szCs w:val="26"/>
              </w:rPr>
            </w:pPr>
            <w:r w:rsidRPr="004A01D1">
              <w:rPr>
                <w:rFonts w:ascii="Times New Roman" w:hAnsi="Times New Roman"/>
                <w:sz w:val="26"/>
                <w:szCs w:val="26"/>
              </w:rPr>
              <w:t>акцизы по подакцизным товарам, производимым на территории РФ</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819,3</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7,8</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423,2</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tabs>
                <w:tab w:val="left" w:pos="0"/>
                <w:tab w:val="center" w:pos="4677"/>
                <w:tab w:val="right" w:pos="9355"/>
              </w:tabs>
              <w:autoSpaceDE w:val="0"/>
              <w:autoSpaceDN w:val="0"/>
              <w:adjustRightInd w:val="0"/>
              <w:spacing w:after="0" w:line="240" w:lineRule="auto"/>
              <w:jc w:val="both"/>
              <w:rPr>
                <w:rFonts w:ascii="Times New Roman" w:hAnsi="Times New Roman"/>
                <w:sz w:val="26"/>
                <w:szCs w:val="26"/>
                <w:lang w:val="en-US"/>
              </w:rPr>
            </w:pPr>
            <w:r w:rsidRPr="004A01D1">
              <w:rPr>
                <w:rFonts w:ascii="Times New Roman" w:hAnsi="Times New Roman"/>
                <w:sz w:val="26"/>
                <w:szCs w:val="26"/>
              </w:rPr>
              <w:t>налоги на имущество</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854,4</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8,1</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tabs>
                <w:tab w:val="left" w:pos="150"/>
                <w:tab w:val="center" w:pos="4677"/>
                <w:tab w:val="right" w:pos="9355"/>
              </w:tabs>
              <w:autoSpaceDE w:val="0"/>
              <w:autoSpaceDN w:val="0"/>
              <w:adjustRightInd w:val="0"/>
              <w:spacing w:after="0" w:line="240" w:lineRule="auto"/>
              <w:jc w:val="both"/>
              <w:rPr>
                <w:rFonts w:ascii="Times New Roman" w:hAnsi="Times New Roman"/>
                <w:sz w:val="26"/>
                <w:szCs w:val="26"/>
              </w:rPr>
            </w:pPr>
            <w:r w:rsidRPr="004A01D1">
              <w:rPr>
                <w:rFonts w:ascii="Times New Roman" w:hAnsi="Times New Roman"/>
                <w:sz w:val="26"/>
                <w:szCs w:val="26"/>
              </w:rPr>
              <w:t>налоги, сборы и регулярные платежи за пользование природными ресурсами</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2</w:t>
            </w:r>
            <w:r w:rsidR="004A01D1" w:rsidRPr="004A01D1">
              <w:rPr>
                <w:rFonts w:ascii="Times New Roman" w:hAnsi="Times New Roman"/>
                <w:sz w:val="26"/>
                <w:szCs w:val="26"/>
                <w:lang w:val="en-US"/>
              </w:rPr>
              <w:t> </w:t>
            </w:r>
            <w:r w:rsidRPr="004A01D1">
              <w:rPr>
                <w:rFonts w:ascii="Times New Roman" w:hAnsi="Times New Roman"/>
                <w:sz w:val="26"/>
                <w:szCs w:val="26"/>
                <w:lang w:val="en-US"/>
              </w:rPr>
              <w:t>461,5</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23,4</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2</w:t>
            </w:r>
            <w:r w:rsidR="004A01D1" w:rsidRPr="004A01D1">
              <w:rPr>
                <w:rFonts w:ascii="Times New Roman" w:hAnsi="Times New Roman"/>
                <w:sz w:val="26"/>
                <w:szCs w:val="26"/>
                <w:lang w:val="en-US"/>
              </w:rPr>
              <w:t> </w:t>
            </w:r>
            <w:r w:rsidRPr="004A01D1">
              <w:rPr>
                <w:rFonts w:ascii="Times New Roman" w:hAnsi="Times New Roman"/>
                <w:sz w:val="26"/>
                <w:szCs w:val="26"/>
                <w:lang w:val="en-US"/>
              </w:rPr>
              <w:t>423,3</w:t>
            </w:r>
          </w:p>
        </w:tc>
      </w:tr>
      <w:tr w:rsidR="00187B71" w:rsidRPr="004A01D1" w:rsidTr="004A01D1">
        <w:trPr>
          <w:trHeight w:val="402"/>
          <w:jc w:val="center"/>
        </w:trPr>
        <w:tc>
          <w:tcPr>
            <w:tcW w:w="3503"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tabs>
                <w:tab w:val="left" w:pos="150"/>
                <w:tab w:val="center" w:pos="4677"/>
                <w:tab w:val="right" w:pos="9355"/>
              </w:tabs>
              <w:autoSpaceDE w:val="0"/>
              <w:autoSpaceDN w:val="0"/>
              <w:adjustRightInd w:val="0"/>
              <w:spacing w:after="0" w:line="240" w:lineRule="auto"/>
              <w:jc w:val="both"/>
              <w:rPr>
                <w:rFonts w:ascii="Times New Roman" w:hAnsi="Times New Roman"/>
                <w:sz w:val="26"/>
                <w:szCs w:val="26"/>
                <w:lang w:val="en-US"/>
              </w:rPr>
            </w:pPr>
            <w:r w:rsidRPr="004A01D1">
              <w:rPr>
                <w:rFonts w:ascii="Times New Roman" w:hAnsi="Times New Roman"/>
                <w:sz w:val="26"/>
                <w:szCs w:val="26"/>
              </w:rPr>
              <w:t>Прочие поступления</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375,6</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3,6</w:t>
            </w:r>
          </w:p>
        </w:tc>
        <w:tc>
          <w:tcPr>
            <w:tcW w:w="1715" w:type="dxa"/>
            <w:tcBorders>
              <w:left w:val="single" w:sz="4" w:space="0" w:color="00000A"/>
              <w:bottom w:val="single" w:sz="4" w:space="0" w:color="00000A"/>
              <w:right w:val="single" w:sz="4" w:space="0" w:color="00000A"/>
            </w:tcBorders>
            <w:shd w:val="clear" w:color="000000" w:fill="FFFFFF"/>
          </w:tcPr>
          <w:p w:rsidR="00187B71" w:rsidRPr="004A01D1" w:rsidRDefault="00187B71" w:rsidP="00187B71">
            <w:pPr>
              <w:autoSpaceDE w:val="0"/>
              <w:autoSpaceDN w:val="0"/>
              <w:adjustRightInd w:val="0"/>
              <w:spacing w:after="0" w:line="240" w:lineRule="auto"/>
              <w:jc w:val="center"/>
              <w:rPr>
                <w:rFonts w:ascii="Times New Roman" w:hAnsi="Times New Roman"/>
                <w:sz w:val="26"/>
                <w:szCs w:val="26"/>
                <w:lang w:val="en-US"/>
              </w:rPr>
            </w:pPr>
            <w:r w:rsidRPr="004A01D1">
              <w:rPr>
                <w:rFonts w:ascii="Times New Roman" w:hAnsi="Times New Roman"/>
                <w:sz w:val="26"/>
                <w:szCs w:val="26"/>
                <w:lang w:val="en-US"/>
              </w:rPr>
              <w:t>375,6</w:t>
            </w:r>
          </w:p>
        </w:tc>
      </w:tr>
    </w:tbl>
    <w:p w:rsidR="00773B73" w:rsidRDefault="00FD79A4" w:rsidP="00693C08">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_________________</w:t>
      </w:r>
    </w:p>
    <w:p w:rsidR="006D3E67" w:rsidRPr="00693C08" w:rsidRDefault="00FD79A4" w:rsidP="00693C08">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Составлено по</w:t>
      </w:r>
      <w:r w:rsidRPr="00606FCA">
        <w:rPr>
          <w:rFonts w:ascii="Times New Roman" w:hAnsi="Times New Roman"/>
          <w:iCs/>
          <w:sz w:val="24"/>
          <w:szCs w:val="24"/>
        </w:rPr>
        <w:t>:</w:t>
      </w:r>
      <w:r w:rsidRPr="00606FCA">
        <w:rPr>
          <w:rFonts w:ascii="Times New Roman" w:hAnsi="Times New Roman"/>
          <w:sz w:val="24"/>
          <w:szCs w:val="24"/>
        </w:rPr>
        <w:t xml:space="preserve"> </w:t>
      </w:r>
      <w:r>
        <w:rPr>
          <w:rFonts w:ascii="Times New Roman" w:hAnsi="Times New Roman"/>
          <w:sz w:val="24"/>
          <w:szCs w:val="24"/>
        </w:rPr>
        <w:t>оперативные данные</w:t>
      </w:r>
      <w:r w:rsidRPr="00693C08">
        <w:rPr>
          <w:rFonts w:ascii="Times New Roman" w:hAnsi="Times New Roman"/>
          <w:sz w:val="24"/>
          <w:szCs w:val="24"/>
        </w:rPr>
        <w:t xml:space="preserve"> </w:t>
      </w:r>
      <w:r w:rsidR="006D3E67" w:rsidRPr="00693C08">
        <w:rPr>
          <w:rFonts w:ascii="Times New Roman" w:hAnsi="Times New Roman"/>
          <w:sz w:val="24"/>
          <w:szCs w:val="24"/>
        </w:rPr>
        <w:t>Федеральной службы государственной стати</w:t>
      </w:r>
      <w:r>
        <w:rPr>
          <w:rFonts w:ascii="Times New Roman" w:hAnsi="Times New Roman"/>
          <w:sz w:val="24"/>
          <w:szCs w:val="24"/>
        </w:rPr>
        <w:t xml:space="preserve">стики. – </w:t>
      </w:r>
      <w:r>
        <w:rPr>
          <w:rFonts w:ascii="Times New Roman" w:hAnsi="Times New Roman"/>
          <w:sz w:val="24"/>
          <w:szCs w:val="24"/>
          <w:lang w:val="en-US"/>
        </w:rPr>
        <w:t>URL</w:t>
      </w:r>
      <w:r>
        <w:rPr>
          <w:rFonts w:ascii="Times New Roman" w:hAnsi="Times New Roman"/>
          <w:sz w:val="24"/>
          <w:szCs w:val="24"/>
        </w:rPr>
        <w:t>:</w:t>
      </w:r>
      <w:r w:rsidR="006D3E67" w:rsidRPr="00693C08">
        <w:rPr>
          <w:rFonts w:ascii="Times New Roman" w:hAnsi="Times New Roman"/>
          <w:sz w:val="24"/>
          <w:szCs w:val="24"/>
        </w:rPr>
        <w:t xml:space="preserve"> </w:t>
      </w:r>
      <w:hyperlink r:id="rId10" w:history="1">
        <w:r w:rsidR="006D3E67" w:rsidRPr="00693C08">
          <w:rPr>
            <w:rFonts w:ascii="Times New Roman" w:hAnsi="Times New Roman"/>
            <w:sz w:val="24"/>
            <w:szCs w:val="24"/>
          </w:rPr>
          <w:t>www.gks.ru</w:t>
        </w:r>
      </w:hyperlink>
    </w:p>
    <w:p w:rsidR="00187B71" w:rsidRDefault="00187B71" w:rsidP="00E74923">
      <w:pPr>
        <w:autoSpaceDE w:val="0"/>
        <w:autoSpaceDN w:val="0"/>
        <w:adjustRightInd w:val="0"/>
        <w:spacing w:after="0" w:line="240" w:lineRule="auto"/>
        <w:ind w:firstLine="567"/>
        <w:jc w:val="both"/>
        <w:rPr>
          <w:rFonts w:ascii="Times New Roman" w:hAnsi="Times New Roman"/>
          <w:sz w:val="30"/>
          <w:szCs w:val="30"/>
        </w:rPr>
      </w:pPr>
    </w:p>
    <w:p w:rsidR="006D3E67" w:rsidRPr="00E74923" w:rsidRDefault="004A01D1" w:rsidP="00E74923">
      <w:pPr>
        <w:autoSpaceDE w:val="0"/>
        <w:autoSpaceDN w:val="0"/>
        <w:adjustRightInd w:val="0"/>
        <w:spacing w:after="0" w:line="240" w:lineRule="auto"/>
        <w:ind w:firstLine="567"/>
        <w:jc w:val="both"/>
        <w:rPr>
          <w:rFonts w:ascii="Times New Roman" w:hAnsi="Times New Roman"/>
          <w:sz w:val="30"/>
          <w:szCs w:val="30"/>
        </w:rPr>
      </w:pPr>
      <w:r>
        <w:rPr>
          <w:rFonts w:ascii="Times New Roman" w:hAnsi="Times New Roman"/>
          <w:sz w:val="30"/>
          <w:szCs w:val="30"/>
        </w:rPr>
        <w:t>Анализ данных табл</w:t>
      </w:r>
      <w:r w:rsidRPr="0098170B">
        <w:rPr>
          <w:rFonts w:ascii="Times New Roman" w:hAnsi="Times New Roman"/>
          <w:sz w:val="30"/>
          <w:szCs w:val="30"/>
        </w:rPr>
        <w:t>.</w:t>
      </w:r>
      <w:r w:rsidR="006D3E67" w:rsidRPr="00E74923">
        <w:rPr>
          <w:rFonts w:ascii="Times New Roman" w:hAnsi="Times New Roman"/>
          <w:sz w:val="30"/>
          <w:szCs w:val="30"/>
        </w:rPr>
        <w:t xml:space="preserve"> 3 показывает, что наибольший удельный вес занимают налоги и платежи за пользование природными ресурсами </w:t>
      </w:r>
      <w:r w:rsidR="00896E9E">
        <w:rPr>
          <w:rFonts w:ascii="Times New Roman" w:hAnsi="Times New Roman"/>
          <w:sz w:val="30"/>
          <w:szCs w:val="30"/>
        </w:rPr>
        <w:t>–</w:t>
      </w:r>
      <w:r w:rsidR="006D3E67" w:rsidRPr="00E74923">
        <w:rPr>
          <w:rFonts w:ascii="Times New Roman" w:hAnsi="Times New Roman"/>
          <w:sz w:val="30"/>
          <w:szCs w:val="30"/>
        </w:rPr>
        <w:t xml:space="preserve"> 23,4%. Высокий удельный вес занимают прямые налоги: налог на прибыль организаций (19,3%) и налог на доходы физических лиц (19,7%). Поступления от косвенных налогов, включая налог на добавленную стоимость и акцизы, значительно ниже (7,8%) поступлений от прямых налогов (18,1%).</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Таким образом, </w:t>
      </w:r>
      <w:r w:rsidRPr="00E74923">
        <w:rPr>
          <w:rFonts w:ascii="Times New Roman" w:hAnsi="Times New Roman"/>
          <w:b/>
          <w:bCs/>
          <w:i/>
          <w:iCs/>
          <w:sz w:val="30"/>
          <w:szCs w:val="30"/>
        </w:rPr>
        <w:t>налогообложение физических лиц является высоким</w:t>
      </w:r>
      <w:r w:rsidR="004A01D1" w:rsidRPr="004A01D1">
        <w:rPr>
          <w:rFonts w:ascii="Times New Roman" w:hAnsi="Times New Roman"/>
          <w:bCs/>
          <w:iCs/>
          <w:sz w:val="30"/>
          <w:szCs w:val="30"/>
        </w:rPr>
        <w:t>,</w:t>
      </w:r>
      <w:r w:rsidRPr="004A01D1">
        <w:rPr>
          <w:rFonts w:ascii="Times New Roman" w:hAnsi="Times New Roman"/>
          <w:bCs/>
          <w:iCs/>
          <w:sz w:val="30"/>
          <w:szCs w:val="30"/>
        </w:rPr>
        <w:t xml:space="preserve"> </w:t>
      </w:r>
      <w:r w:rsidRPr="00E74923">
        <w:rPr>
          <w:rFonts w:ascii="Times New Roman" w:hAnsi="Times New Roman"/>
          <w:sz w:val="30"/>
          <w:szCs w:val="30"/>
        </w:rPr>
        <w:t>и подоходный налог – один из самых собираемых налогов. В то же время, если проанализировать поступление налога на доходы физических лиц, зарегистрированных в качестве индивидуальных предпринимател</w:t>
      </w:r>
      <w:r w:rsidR="004A01D1">
        <w:rPr>
          <w:rFonts w:ascii="Times New Roman" w:hAnsi="Times New Roman"/>
          <w:sz w:val="30"/>
          <w:szCs w:val="30"/>
        </w:rPr>
        <w:t>ей, то на их долю приходится лишь</w:t>
      </w:r>
      <w:r w:rsidRPr="00E74923">
        <w:rPr>
          <w:rFonts w:ascii="Times New Roman" w:hAnsi="Times New Roman"/>
          <w:sz w:val="30"/>
          <w:szCs w:val="30"/>
        </w:rPr>
        <w:t xml:space="preserve"> 0,6% от общего объема поступлений рассматриваемого налога. Это отражает низкий уровень развития индивидуального предпринимательства в нашей стране, с одной стороны, а, с другой стороны, слабое администрирование указанного нало</w:t>
      </w:r>
      <w:r w:rsidR="00B94469">
        <w:rPr>
          <w:rFonts w:ascii="Times New Roman" w:hAnsi="Times New Roman"/>
          <w:sz w:val="30"/>
          <w:szCs w:val="30"/>
        </w:rPr>
        <w:t>га со стороны налоговых органов.</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НДС утрачивает свои позиции, в том числе из-за больших сумм возмещений. Кроме того, </w:t>
      </w:r>
      <w:r w:rsidRPr="00E74923">
        <w:rPr>
          <w:rFonts w:ascii="Times New Roman" w:hAnsi="Times New Roman"/>
          <w:b/>
          <w:bCs/>
          <w:i/>
          <w:iCs/>
          <w:sz w:val="30"/>
          <w:szCs w:val="30"/>
        </w:rPr>
        <w:t>по НДС самая высокая задолженность</w:t>
      </w:r>
      <w:r w:rsidRPr="00E74923">
        <w:rPr>
          <w:rFonts w:ascii="Times New Roman" w:hAnsi="Times New Roman"/>
          <w:sz w:val="30"/>
          <w:szCs w:val="30"/>
        </w:rPr>
        <w:t xml:space="preserve"> по уплате налогов в бюджет – 48,2%. Это </w:t>
      </w:r>
      <w:r w:rsidR="00B94469">
        <w:rPr>
          <w:rFonts w:ascii="Times New Roman" w:hAnsi="Times New Roman"/>
          <w:sz w:val="30"/>
          <w:szCs w:val="30"/>
        </w:rPr>
        <w:t xml:space="preserve">также </w:t>
      </w:r>
      <w:r w:rsidRPr="00E74923">
        <w:rPr>
          <w:rFonts w:ascii="Times New Roman" w:hAnsi="Times New Roman"/>
          <w:sz w:val="30"/>
          <w:szCs w:val="30"/>
        </w:rPr>
        <w:t xml:space="preserve">отражает неудовлетворительное состояние администрирования указанного налога. В этой связи вполне правомерным является постановка вопроса </w:t>
      </w:r>
      <w:r w:rsidRPr="00E74923">
        <w:rPr>
          <w:rFonts w:ascii="Times New Roman" w:hAnsi="Times New Roman"/>
          <w:b/>
          <w:bCs/>
          <w:i/>
          <w:iCs/>
          <w:sz w:val="30"/>
          <w:szCs w:val="30"/>
        </w:rPr>
        <w:t>о замене НДС налогом с продаж</w:t>
      </w:r>
      <w:r w:rsidRPr="00E74923">
        <w:rPr>
          <w:rFonts w:ascii="Times New Roman" w:hAnsi="Times New Roman"/>
          <w:sz w:val="30"/>
          <w:szCs w:val="30"/>
        </w:rPr>
        <w:t>. Это улучшит сбалансированность бюджетной системы в целом, поскольку сократятся перераспределительные процессы внутри бюджетной системы за счет его поступления в региональные и местные бюджеты.</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Что касается акцизов, то они явно требуют особого внимания с точки зрения возможности их повышения с учетом конкретных товарных групп без ущерба для основной массы потребителей товаров повседневного спроса, что будет способствовать повышению роли социальной функции налогов. Анализ акцизов в разрезе товарных групп показывает, что основная доля акцизов приходится на табачную продукцию – 31,1%. Но и эта товарная группа имеет явно заниженные ставки акцизов. Второе место занимают акцизы на автомобильный бензин – 24,3%. Резервы увеличения акцизов имеет такая товарная группа, как легковые автомобили и мотоциклы. В настоящее время сумма поступлений акцизов от них составляет всего 1,7% от общей суммы акцизов. Также весь</w:t>
      </w:r>
      <w:r w:rsidR="009647A5">
        <w:rPr>
          <w:rFonts w:ascii="Times New Roman" w:hAnsi="Times New Roman"/>
          <w:sz w:val="30"/>
          <w:szCs w:val="30"/>
        </w:rPr>
        <w:t>ма</w:t>
      </w:r>
      <w:r w:rsidRPr="00E74923">
        <w:rPr>
          <w:rFonts w:ascii="Times New Roman" w:hAnsi="Times New Roman"/>
          <w:sz w:val="30"/>
          <w:szCs w:val="30"/>
        </w:rPr>
        <w:t xml:space="preserve"> недооцененной остается с точки зрения акцизов алкогольная продукция и пиво, на долю которых</w:t>
      </w:r>
      <w:r w:rsidR="009647A5">
        <w:rPr>
          <w:rFonts w:ascii="Times New Roman" w:hAnsi="Times New Roman"/>
          <w:sz w:val="30"/>
          <w:szCs w:val="30"/>
        </w:rPr>
        <w:t xml:space="preserve"> приходится соответственно 15,3</w:t>
      </w:r>
      <w:r w:rsidRPr="00E74923">
        <w:rPr>
          <w:rFonts w:ascii="Times New Roman" w:hAnsi="Times New Roman"/>
          <w:sz w:val="30"/>
          <w:szCs w:val="30"/>
        </w:rPr>
        <w:t xml:space="preserve"> и 14,8% от общей суммы акцизов.</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Анализируя поступление налога на добычу полезных ископаемых</w:t>
      </w:r>
      <w:r w:rsidR="009647A5">
        <w:rPr>
          <w:rFonts w:ascii="Times New Roman" w:hAnsi="Times New Roman"/>
          <w:sz w:val="30"/>
          <w:szCs w:val="30"/>
        </w:rPr>
        <w:t xml:space="preserve"> (НДПИ)</w:t>
      </w:r>
      <w:r w:rsidRPr="00E74923">
        <w:rPr>
          <w:rFonts w:ascii="Times New Roman" w:hAnsi="Times New Roman"/>
          <w:sz w:val="30"/>
          <w:szCs w:val="30"/>
        </w:rPr>
        <w:t>, отметим, что основная доля поступлений налога приходится на нефть – 86,7%. НДПИ на газ горючий природный составляет всего 12,1% от общего объема поступлений указанного налога.</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Рассмотрим основны</w:t>
      </w:r>
      <w:r w:rsidR="009647A5">
        <w:rPr>
          <w:rFonts w:ascii="Times New Roman" w:hAnsi="Times New Roman"/>
          <w:sz w:val="30"/>
          <w:szCs w:val="30"/>
        </w:rPr>
        <w:t>е изменения в налоговой системе</w:t>
      </w:r>
      <w:r w:rsidR="009647A5" w:rsidRPr="00E74923">
        <w:rPr>
          <w:rFonts w:ascii="Times New Roman" w:hAnsi="Times New Roman"/>
          <w:sz w:val="30"/>
          <w:szCs w:val="30"/>
        </w:rPr>
        <w:t>, вводимые в действие с 2015 г.</w:t>
      </w:r>
      <w:r w:rsidR="009647A5">
        <w:rPr>
          <w:rFonts w:ascii="Times New Roman" w:hAnsi="Times New Roman"/>
          <w:sz w:val="30"/>
          <w:szCs w:val="30"/>
        </w:rPr>
        <w:t xml:space="preserve">, </w:t>
      </w:r>
      <w:r w:rsidRPr="00E74923">
        <w:rPr>
          <w:rFonts w:ascii="Times New Roman" w:hAnsi="Times New Roman"/>
          <w:sz w:val="30"/>
          <w:szCs w:val="30"/>
        </w:rPr>
        <w:t>и их предполагаемые последствия</w:t>
      </w:r>
      <w:r w:rsidR="009647A5">
        <w:rPr>
          <w:rFonts w:ascii="Times New Roman" w:hAnsi="Times New Roman"/>
          <w:sz w:val="30"/>
          <w:szCs w:val="30"/>
        </w:rPr>
        <w:t>.</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Во-первых, необходимо отметить, что вносимые изменения оп</w:t>
      </w:r>
      <w:r w:rsidR="009647A5">
        <w:rPr>
          <w:rFonts w:ascii="Times New Roman" w:hAnsi="Times New Roman"/>
          <w:sz w:val="30"/>
          <w:szCs w:val="30"/>
        </w:rPr>
        <w:t>тимизируют налоговые расходы</w:t>
      </w:r>
      <w:r w:rsidRPr="00E74923">
        <w:rPr>
          <w:rFonts w:ascii="Times New Roman" w:hAnsi="Times New Roman"/>
          <w:sz w:val="30"/>
          <w:szCs w:val="30"/>
        </w:rPr>
        <w:t>, включая налоговые вычеты, льготы, преференции, применяемые в целях стимулирования экономики и социальной сферы.</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Согласно изменениям, внесенным в Налоговый кодекс РФ, усиливается социальная направленность налога на доходы физических лиц. В частности, расширяется перечень доходов, которые освобождаются от уплаты на</w:t>
      </w:r>
      <w:r w:rsidR="007E166A">
        <w:rPr>
          <w:rFonts w:ascii="Times New Roman" w:hAnsi="Times New Roman"/>
          <w:sz w:val="30"/>
          <w:szCs w:val="30"/>
        </w:rPr>
        <w:t xml:space="preserve">лога. К ним относятся </w:t>
      </w:r>
      <w:r w:rsidRPr="00E74923">
        <w:rPr>
          <w:rFonts w:ascii="Times New Roman" w:hAnsi="Times New Roman"/>
          <w:sz w:val="30"/>
          <w:szCs w:val="30"/>
        </w:rPr>
        <w:t>суммы выплат в связи со стихийными бедствиями, террористическими актами на территории Российской Федерации, а также доходы в виде благотворительной помощи, получаемые детьми-сиротами. Помимо этого, в зависимости от основания приобретения недвижимого имущества дифференцирован минимальный предельный срок владения недвижимостью, по истечении которого доходы, полученные от продажи данного имущества, освобождаются от уплаты налога на доходы физических лиц. Теперь по ставке 13%, действующей для резидентов, будет уплачиваться налог с доходов от трудовой деятельности, осуществляемой беженцами, а также иностранцами, получившими временное убежище в России, вместо ставки 30%, действовавшей ранее.</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До настоящего времени от налога на доходы физических лиц освобождалась компенсация части родительской платы за содержание детей в дет</w:t>
      </w:r>
      <w:r w:rsidR="007E166A">
        <w:rPr>
          <w:rFonts w:ascii="Times New Roman" w:hAnsi="Times New Roman"/>
          <w:sz w:val="30"/>
          <w:szCs w:val="30"/>
        </w:rPr>
        <w:t xml:space="preserve">ском </w:t>
      </w:r>
      <w:r w:rsidRPr="00E74923">
        <w:rPr>
          <w:rFonts w:ascii="Times New Roman" w:hAnsi="Times New Roman"/>
          <w:sz w:val="30"/>
          <w:szCs w:val="30"/>
        </w:rPr>
        <w:t xml:space="preserve">саду. В законе об образовании речь идет не о содержании ребенка, а о присмотре и уходе за ним. Родительская плата не покрывает расходы на оплату труда педагогов, учебные и наглядные пособия, игрушки, расходные материалы, </w:t>
      </w:r>
      <w:r w:rsidR="007E166A">
        <w:rPr>
          <w:rFonts w:ascii="Times New Roman" w:hAnsi="Times New Roman"/>
          <w:sz w:val="30"/>
          <w:szCs w:val="30"/>
        </w:rPr>
        <w:t>технические средства обучения, п</w:t>
      </w:r>
      <w:r w:rsidRPr="00E74923">
        <w:rPr>
          <w:rFonts w:ascii="Times New Roman" w:hAnsi="Times New Roman"/>
          <w:sz w:val="30"/>
          <w:szCs w:val="30"/>
        </w:rPr>
        <w:t>оэтому установлено, что налогом на доходы физических лиц не облагается только компенсация части родительской платы за присмотр и уход за ребенком.</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В целях повышения ответственности налогоплательщиков за выполнения обязательств перед государством с 1 января 2017 г. введен штраф в размере 20% от неуплаченной физическими лицами суммы налогов с неучтенной недв</w:t>
      </w:r>
      <w:r w:rsidR="007E166A">
        <w:rPr>
          <w:rFonts w:ascii="Times New Roman" w:hAnsi="Times New Roman"/>
          <w:sz w:val="30"/>
          <w:szCs w:val="30"/>
        </w:rPr>
        <w:t>ижимости и транспортных средств</w:t>
      </w:r>
      <w:r w:rsidRPr="00E74923">
        <w:rPr>
          <w:rFonts w:ascii="Times New Roman" w:hAnsi="Times New Roman"/>
          <w:sz w:val="30"/>
          <w:szCs w:val="30"/>
        </w:rPr>
        <w:t xml:space="preserve"> в случае неполучения налоговых уведомлений и неуплаты налогов за период владения ими.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Усиливается взаимодействие налоговых органов с органами ЗАГС, миграционного учета, опеки и попечительства. Это решение направлено на повышение качества социальной поддержки детей. Органы ЗАГС будут представлять в налоговые органы информацию о государственной регистрации заключения и расторжения брака, установления отцовства.</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Социальную направленность также имеют изменения, внесенные в исчисление налоговой базы по налогу на прибыль организаций. Уточнен состав расходов на оплату труда, в состав которых включены выходные пособия, а также перечень имущества, которое включается в состав амортизируемого имущества.</w:t>
      </w:r>
    </w:p>
    <w:p w:rsidR="006D3E67" w:rsidRPr="00E74923" w:rsidRDefault="006D3E67" w:rsidP="007E166A">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В 2015 г. будет введен новый платеж в доход бюджета – это торговый сбор с предпринимателей, занимающихся торговой деятельностью.</w:t>
      </w:r>
      <w:r w:rsidR="007E166A">
        <w:rPr>
          <w:rFonts w:ascii="Times New Roman" w:hAnsi="Times New Roman"/>
          <w:sz w:val="30"/>
          <w:szCs w:val="30"/>
        </w:rPr>
        <w:t xml:space="preserve"> </w:t>
      </w:r>
      <w:r w:rsidRPr="00E74923">
        <w:rPr>
          <w:rFonts w:ascii="Times New Roman" w:hAnsi="Times New Roman"/>
          <w:sz w:val="30"/>
          <w:szCs w:val="30"/>
        </w:rPr>
        <w:t>Сбор фактически устанавливает минимум налоговой нагрузки для торговых предприятий, ставка сбора привязана к стоимости патента. Городами федерального значения ставка сбора может быть снижена до нуля. В целях недопущения роста налоговой нагрузки на предпринимателей и</w:t>
      </w:r>
      <w:r w:rsidR="00756AC2">
        <w:rPr>
          <w:rFonts w:ascii="Times New Roman" w:hAnsi="Times New Roman"/>
          <w:sz w:val="30"/>
          <w:szCs w:val="30"/>
        </w:rPr>
        <w:t xml:space="preserve">, соответственно, </w:t>
      </w:r>
      <w:r w:rsidRPr="00E74923">
        <w:rPr>
          <w:rFonts w:ascii="Times New Roman" w:hAnsi="Times New Roman"/>
          <w:sz w:val="30"/>
          <w:szCs w:val="30"/>
        </w:rPr>
        <w:t>давления на цены реализуемых ими товаров от уплаты торгового сбора освобождены предприниматели, применяющие патентную систему налогообложения, а также уплачивающие единый сельскохозяйственный налог. Кроме того, заложена возможность вычета сумм торгового сбора из налога на доходы физических лиц, налога на прибыль и налога, уплачиваемого при применении упрощенной системы налогообложения. В этой связи торговые предприятия, которые уплачивают установленные налоги, дополнительную налоговую нагрузку не получают.</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В то</w:t>
      </w:r>
      <w:r w:rsidR="00756AC2">
        <w:rPr>
          <w:rFonts w:ascii="Times New Roman" w:hAnsi="Times New Roman"/>
          <w:sz w:val="30"/>
          <w:szCs w:val="30"/>
        </w:rPr>
        <w:t xml:space="preserve"> </w:t>
      </w:r>
      <w:r w:rsidRPr="00E74923">
        <w:rPr>
          <w:rFonts w:ascii="Times New Roman" w:hAnsi="Times New Roman"/>
          <w:sz w:val="30"/>
          <w:szCs w:val="30"/>
        </w:rPr>
        <w:t>же время введение торгового сбора имеет ярко выраженную социальную окраску. Оно направлено на пресечение уклонения налогоплательщиков от уплаты налогов, в том числе путем сокрытия прибыли.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Простота администрирования вводимого торгового сбора не в</w:t>
      </w:r>
      <w:r w:rsidR="00756AC2">
        <w:rPr>
          <w:rFonts w:ascii="Times New Roman" w:hAnsi="Times New Roman"/>
          <w:sz w:val="30"/>
          <w:szCs w:val="30"/>
        </w:rPr>
        <w:t>ызовет проблем у плательщика, который лишь</w:t>
      </w:r>
      <w:r w:rsidRPr="00E74923">
        <w:rPr>
          <w:rFonts w:ascii="Times New Roman" w:hAnsi="Times New Roman"/>
          <w:sz w:val="30"/>
          <w:szCs w:val="30"/>
        </w:rPr>
        <w:t xml:space="preserve"> один раз подает в налоговый орган уведомление об открытии торговой точки. Учитывая же, что торговый сбор будет поступать в местный бюджет, </w:t>
      </w:r>
      <w:r w:rsidRPr="00E74923">
        <w:rPr>
          <w:rFonts w:ascii="Times New Roman" w:hAnsi="Times New Roman"/>
          <w:b/>
          <w:bCs/>
          <w:i/>
          <w:iCs/>
          <w:sz w:val="30"/>
          <w:szCs w:val="30"/>
        </w:rPr>
        <w:t>это улучшит ситуацию с доходной частью местных бюджетов</w:t>
      </w:r>
      <w:r w:rsidRPr="00E74923">
        <w:rPr>
          <w:rFonts w:ascii="Times New Roman" w:hAnsi="Times New Roman"/>
          <w:sz w:val="30"/>
          <w:szCs w:val="30"/>
        </w:rPr>
        <w:t>.</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Социально важным направлением дальнейшего совершенствования налоговой системы является изменение ставок акцизов на продукцию, наносящую вред здоровью. На табачную продукцию они будут индексироваться темпами, опережающими уровень инфляции. Повышаются адвалорны</w:t>
      </w:r>
      <w:r w:rsidR="00756AC2">
        <w:rPr>
          <w:rFonts w:ascii="Times New Roman" w:hAnsi="Times New Roman"/>
          <w:sz w:val="30"/>
          <w:szCs w:val="30"/>
        </w:rPr>
        <w:t>е</w:t>
      </w:r>
      <w:r w:rsidRPr="00E74923">
        <w:rPr>
          <w:rFonts w:ascii="Times New Roman" w:hAnsi="Times New Roman"/>
          <w:sz w:val="30"/>
          <w:szCs w:val="30"/>
        </w:rPr>
        <w:t xml:space="preserve"> ставки акцизов на сигареты и папиросы при одновременной корректировке специфических налоговых ставок в целях выравнивания налоговой нагрузки на дешевые и дорогие виды сигарет и папирос. Другие ставки на 2017 г. индексируются с учетом индекса инфляции в размере 4,5%.</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Существенные изменения введены в части налогообложения полезных ископаемых. Запланированные изменения в налогах полу</w:t>
      </w:r>
      <w:r w:rsidR="00756AC2">
        <w:rPr>
          <w:rFonts w:ascii="Times New Roman" w:hAnsi="Times New Roman"/>
          <w:sz w:val="30"/>
          <w:szCs w:val="30"/>
        </w:rPr>
        <w:t>чили название «налоговый маневр». В течение 3</w:t>
      </w:r>
      <w:r w:rsidRPr="00E74923">
        <w:rPr>
          <w:rFonts w:ascii="Times New Roman" w:hAnsi="Times New Roman"/>
          <w:sz w:val="30"/>
          <w:szCs w:val="30"/>
        </w:rPr>
        <w:t xml:space="preserve"> лет будут сокращены вывозные таможенные пошлины на нефть </w:t>
      </w:r>
      <w:r w:rsidR="00756AC2">
        <w:rPr>
          <w:rFonts w:ascii="Times New Roman" w:hAnsi="Times New Roman"/>
          <w:sz w:val="30"/>
          <w:szCs w:val="30"/>
        </w:rPr>
        <w:t>в 1,7 раза</w:t>
      </w:r>
      <w:r w:rsidRPr="00E74923">
        <w:rPr>
          <w:rFonts w:ascii="Times New Roman" w:hAnsi="Times New Roman"/>
          <w:sz w:val="30"/>
          <w:szCs w:val="30"/>
        </w:rPr>
        <w:t xml:space="preserve"> и товары, выработанные из нефти</w:t>
      </w:r>
      <w:r w:rsidR="00756AC2">
        <w:rPr>
          <w:rFonts w:ascii="Times New Roman" w:hAnsi="Times New Roman"/>
          <w:sz w:val="30"/>
          <w:szCs w:val="30"/>
        </w:rPr>
        <w:t>,</w:t>
      </w:r>
      <w:r w:rsidRPr="00E74923">
        <w:rPr>
          <w:rFonts w:ascii="Times New Roman" w:hAnsi="Times New Roman"/>
          <w:sz w:val="30"/>
          <w:szCs w:val="30"/>
        </w:rPr>
        <w:t xml:space="preserve"> – в 1,7</w:t>
      </w:r>
      <w:r w:rsidR="008905B1" w:rsidRPr="00E74923">
        <w:rPr>
          <w:rFonts w:ascii="Times New Roman" w:hAnsi="Times New Roman"/>
          <w:sz w:val="30"/>
          <w:szCs w:val="30"/>
        </w:rPr>
        <w:t>–</w:t>
      </w:r>
      <w:r w:rsidRPr="00E74923">
        <w:rPr>
          <w:rFonts w:ascii="Times New Roman" w:hAnsi="Times New Roman"/>
          <w:sz w:val="30"/>
          <w:szCs w:val="30"/>
        </w:rPr>
        <w:t>5 раза в зависимости от вида нефте</w:t>
      </w:r>
      <w:r w:rsidR="008905B1">
        <w:rPr>
          <w:rFonts w:ascii="Times New Roman" w:hAnsi="Times New Roman"/>
          <w:sz w:val="30"/>
          <w:szCs w:val="30"/>
        </w:rPr>
        <w:t>продуктов</w:t>
      </w:r>
      <w:r w:rsidRPr="00E74923">
        <w:rPr>
          <w:rFonts w:ascii="Times New Roman" w:hAnsi="Times New Roman"/>
          <w:sz w:val="30"/>
          <w:szCs w:val="30"/>
        </w:rPr>
        <w:t xml:space="preserve"> с одновременным увеличением ставки налога на добычу полезных ископаемых на нефть в 1,7 раза и газовый конденсат в 6,5 раз</w:t>
      </w:r>
      <w:r w:rsidR="008905B1">
        <w:rPr>
          <w:rFonts w:ascii="Times New Roman" w:hAnsi="Times New Roman"/>
          <w:sz w:val="30"/>
          <w:szCs w:val="30"/>
        </w:rPr>
        <w:t>а</w:t>
      </w:r>
      <w:r w:rsidRPr="00E74923">
        <w:rPr>
          <w:rFonts w:ascii="Times New Roman" w:hAnsi="Times New Roman"/>
          <w:sz w:val="30"/>
          <w:szCs w:val="30"/>
        </w:rPr>
        <w:t>. Также будет уточняться порядок расчета стимулирующих понижающих коэффициентов к ставке налога на добычу полезных ис</w:t>
      </w:r>
      <w:r w:rsidR="008905B1">
        <w:rPr>
          <w:rFonts w:ascii="Times New Roman" w:hAnsi="Times New Roman"/>
          <w:sz w:val="30"/>
          <w:szCs w:val="30"/>
        </w:rPr>
        <w:t>копаемых и экспортной пошлине</w:t>
      </w:r>
      <w:r w:rsidRPr="00E74923">
        <w:rPr>
          <w:rFonts w:ascii="Times New Roman" w:hAnsi="Times New Roman"/>
          <w:sz w:val="30"/>
          <w:szCs w:val="30"/>
        </w:rPr>
        <w:t xml:space="preserve"> на нефть.</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Данный налоговый маневр </w:t>
      </w:r>
      <w:r w:rsidRPr="00004114">
        <w:rPr>
          <w:rFonts w:ascii="Times New Roman" w:hAnsi="Times New Roman"/>
          <w:b/>
          <w:bCs/>
          <w:i/>
          <w:iCs/>
          <w:sz w:val="30"/>
          <w:szCs w:val="30"/>
        </w:rPr>
        <w:t>содержит</w:t>
      </w:r>
      <w:r w:rsidRPr="00E74923">
        <w:rPr>
          <w:rFonts w:ascii="Times New Roman" w:hAnsi="Times New Roman"/>
          <w:b/>
          <w:bCs/>
          <w:i/>
          <w:iCs/>
          <w:sz w:val="30"/>
          <w:szCs w:val="30"/>
        </w:rPr>
        <w:t xml:space="preserve"> риск роста цен</w:t>
      </w:r>
      <w:r w:rsidRPr="00E74923">
        <w:rPr>
          <w:rFonts w:ascii="Times New Roman" w:hAnsi="Times New Roman"/>
          <w:sz w:val="30"/>
          <w:szCs w:val="30"/>
        </w:rPr>
        <w:t xml:space="preserve"> на нефтепродукты внутри страны. Для его предотвращения и минимизации негативных последствий от налогового маневра для отдельных в</w:t>
      </w:r>
      <w:r w:rsidR="00EC4CDB">
        <w:rPr>
          <w:rFonts w:ascii="Times New Roman" w:hAnsi="Times New Roman"/>
          <w:sz w:val="30"/>
          <w:szCs w:val="30"/>
        </w:rPr>
        <w:t>идов экономической деятельности предусмотрено в течение 3</w:t>
      </w:r>
      <w:r w:rsidRPr="00E74923">
        <w:rPr>
          <w:rFonts w:ascii="Times New Roman" w:hAnsi="Times New Roman"/>
          <w:sz w:val="30"/>
          <w:szCs w:val="30"/>
        </w:rPr>
        <w:t xml:space="preserve"> лет поэтапное сокращение </w:t>
      </w:r>
      <w:r w:rsidR="00EC4CDB">
        <w:rPr>
          <w:rFonts w:ascii="Times New Roman" w:hAnsi="Times New Roman"/>
          <w:sz w:val="30"/>
          <w:szCs w:val="30"/>
        </w:rPr>
        <w:t>ставок акциза на нефтепродукты</w:t>
      </w:r>
      <w:r w:rsidRPr="00E74923">
        <w:rPr>
          <w:rFonts w:ascii="Times New Roman" w:hAnsi="Times New Roman"/>
          <w:sz w:val="30"/>
          <w:szCs w:val="30"/>
        </w:rPr>
        <w:t xml:space="preserve"> в 2,2 раза. Кроме этого, предоставляются налоговые вычеты из сумм акцизов при получении или приобретении в собственность отдельных нефтепродуктов на внутреннем рынке потребителями, имеющими свидетельства на операции с этими нефтепродуктами.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Необходимо отметить, что налоговый маневр предусматривает снижение ставок акцизов на автомобильный бензин, прямогонный бензин, дизельное топливо, моторные масла для дизельных и карбюраторных двигателей. Это означает потери доходов для федерального бюджета и бюджетов субъектов Российской Федерации.</w:t>
      </w:r>
    </w:p>
    <w:p w:rsidR="006D3E67" w:rsidRPr="00B85A56"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В целях частичной компенсации выпадающих доход</w:t>
      </w:r>
      <w:r w:rsidR="00EC4CDB">
        <w:rPr>
          <w:rFonts w:ascii="Times New Roman" w:hAnsi="Times New Roman"/>
          <w:sz w:val="30"/>
          <w:szCs w:val="30"/>
        </w:rPr>
        <w:t>ов</w:t>
      </w:r>
      <w:r w:rsidRPr="00E74923">
        <w:rPr>
          <w:rFonts w:ascii="Times New Roman" w:hAnsi="Times New Roman"/>
          <w:sz w:val="30"/>
          <w:szCs w:val="30"/>
        </w:rPr>
        <w:t xml:space="preserve"> бюджетов субъектов Федерации с 1 января 2015 г.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ст</w:t>
      </w:r>
      <w:r w:rsidR="00EC4CDB">
        <w:rPr>
          <w:rFonts w:ascii="Times New Roman" w:hAnsi="Times New Roman"/>
          <w:sz w:val="30"/>
          <w:szCs w:val="30"/>
        </w:rPr>
        <w:t>р</w:t>
      </w:r>
      <w:r w:rsidRPr="00E74923">
        <w:rPr>
          <w:rFonts w:ascii="Times New Roman" w:hAnsi="Times New Roman"/>
          <w:sz w:val="30"/>
          <w:szCs w:val="30"/>
        </w:rPr>
        <w:t xml:space="preserve">аны, будут полностью </w:t>
      </w:r>
      <w:r w:rsidRPr="00B85A56">
        <w:rPr>
          <w:rFonts w:ascii="Times New Roman" w:hAnsi="Times New Roman"/>
          <w:sz w:val="30"/>
          <w:szCs w:val="30"/>
        </w:rPr>
        <w:t>зачисляться в доходы бюджетов субъектов Федерации.</w:t>
      </w:r>
    </w:p>
    <w:p w:rsidR="006D3E67" w:rsidRPr="00E74923" w:rsidRDefault="00B85A56" w:rsidP="00E74923">
      <w:pPr>
        <w:autoSpaceDE w:val="0"/>
        <w:autoSpaceDN w:val="0"/>
        <w:adjustRightInd w:val="0"/>
        <w:spacing w:after="0" w:line="240" w:lineRule="auto"/>
        <w:ind w:firstLine="567"/>
        <w:jc w:val="both"/>
        <w:rPr>
          <w:rFonts w:ascii="Times New Roman" w:hAnsi="Times New Roman"/>
          <w:sz w:val="30"/>
          <w:szCs w:val="30"/>
        </w:rPr>
      </w:pPr>
      <w:r w:rsidRPr="00B85A56">
        <w:rPr>
          <w:rFonts w:ascii="Times New Roman" w:hAnsi="Times New Roman"/>
          <w:sz w:val="30"/>
          <w:szCs w:val="30"/>
        </w:rPr>
        <w:t xml:space="preserve">В целом налоговый маневр повысит стимулы к скорейшей модернизации нефтеперерабатывающих заводов и будет способствовать росту производительности труда в отрасли. </w:t>
      </w:r>
      <w:r w:rsidR="006D3E67" w:rsidRPr="00B85A56">
        <w:rPr>
          <w:rFonts w:ascii="Times New Roman" w:hAnsi="Times New Roman"/>
          <w:sz w:val="30"/>
          <w:szCs w:val="30"/>
        </w:rPr>
        <w:t>Одновременно произойдет сближение экспортных пошлин на нефть и нефтепродукты в Российской Федерации и Республике Казахстан, что важно для реализации Единого экономического пространства</w:t>
      </w:r>
      <w:r w:rsidR="006D3E67" w:rsidRPr="00E74923">
        <w:rPr>
          <w:rFonts w:ascii="Times New Roman" w:hAnsi="Times New Roman"/>
          <w:sz w:val="30"/>
          <w:szCs w:val="30"/>
        </w:rPr>
        <w:t xml:space="preserve"> без тарифных и нетарифных ограничений.</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В качестве улучшения мер налогового администрирования следует назвать </w:t>
      </w:r>
      <w:r w:rsidR="0098170B">
        <w:rPr>
          <w:rFonts w:ascii="Times New Roman" w:hAnsi="Times New Roman"/>
          <w:sz w:val="30"/>
          <w:szCs w:val="30"/>
        </w:rPr>
        <w:t>освобождение</w:t>
      </w:r>
      <w:r w:rsidRPr="00E74923">
        <w:rPr>
          <w:rFonts w:ascii="Times New Roman" w:hAnsi="Times New Roman"/>
          <w:sz w:val="30"/>
          <w:szCs w:val="30"/>
        </w:rPr>
        <w:t xml:space="preserve"> индивидуальных предпринимателей от подачи декларации по земельному налогу. Налог за земельные участки, находящиеся в собственности индивидуальных предпринимателей, будет уплачиваться в соответствии с налоговыми уведомлениями до 1 октября. Необходимые расчеты будут осуществ</w:t>
      </w:r>
      <w:r w:rsidR="0098170B">
        <w:rPr>
          <w:rFonts w:ascii="Times New Roman" w:hAnsi="Times New Roman"/>
          <w:sz w:val="30"/>
          <w:szCs w:val="30"/>
        </w:rPr>
        <w:t>ляться налоговыми органами</w:t>
      </w:r>
      <w:r w:rsidRPr="00E74923">
        <w:rPr>
          <w:rFonts w:ascii="Times New Roman" w:hAnsi="Times New Roman"/>
          <w:sz w:val="30"/>
          <w:szCs w:val="30"/>
        </w:rPr>
        <w:t xml:space="preserve"> и направляться налогоплательщикам в форме уведомлений на уплату налога.</w:t>
      </w:r>
    </w:p>
    <w:p w:rsidR="006D3E67" w:rsidRPr="008918EC"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Существенная стимулирующая индивидуальное предпринимательство льгота вводится для впервые зарегистрированных индивидуальных предпринимателей, применяющих упрощенную или патентную систему налогообложения и функционирующих в производственной, социальной или научной сфере. Право ее введения </w:t>
      </w:r>
      <w:r w:rsidRPr="008918EC">
        <w:rPr>
          <w:rFonts w:ascii="Times New Roman" w:hAnsi="Times New Roman"/>
          <w:sz w:val="30"/>
          <w:szCs w:val="30"/>
        </w:rPr>
        <w:t>закреплено за субъектами Российск</w:t>
      </w:r>
      <w:r w:rsidR="00EC76E4" w:rsidRPr="008918EC">
        <w:rPr>
          <w:rFonts w:ascii="Times New Roman" w:hAnsi="Times New Roman"/>
          <w:sz w:val="30"/>
          <w:szCs w:val="30"/>
        </w:rPr>
        <w:t>ой Федерации, но ограничено 3-х-</w:t>
      </w:r>
      <w:r w:rsidRPr="008918EC">
        <w:rPr>
          <w:rFonts w:ascii="Times New Roman" w:hAnsi="Times New Roman"/>
          <w:sz w:val="30"/>
          <w:szCs w:val="30"/>
        </w:rPr>
        <w:t>летним периодом.</w:t>
      </w:r>
    </w:p>
    <w:p w:rsidR="006D3E67" w:rsidRPr="008918EC" w:rsidRDefault="008918EC" w:rsidP="00E74923">
      <w:pPr>
        <w:autoSpaceDE w:val="0"/>
        <w:autoSpaceDN w:val="0"/>
        <w:adjustRightInd w:val="0"/>
        <w:spacing w:after="0" w:line="240" w:lineRule="auto"/>
        <w:ind w:firstLine="567"/>
        <w:jc w:val="both"/>
        <w:rPr>
          <w:rFonts w:ascii="Times New Roman" w:hAnsi="Times New Roman"/>
          <w:sz w:val="30"/>
          <w:szCs w:val="30"/>
        </w:rPr>
      </w:pPr>
      <w:r w:rsidRPr="008918EC">
        <w:rPr>
          <w:rFonts w:ascii="Times New Roman" w:hAnsi="Times New Roman"/>
          <w:sz w:val="30"/>
          <w:szCs w:val="30"/>
        </w:rPr>
        <w:t>Стимулированию предпринимательской деятельности будет также способствовать предоставление возможности применять патентную систему самозанятым гражданам – физическим лицам, не привлекающим наемных работников.</w:t>
      </w:r>
    </w:p>
    <w:p w:rsidR="006D3E67" w:rsidRPr="00E74923" w:rsidRDefault="00EC76E4" w:rsidP="00E74923">
      <w:pPr>
        <w:autoSpaceDE w:val="0"/>
        <w:autoSpaceDN w:val="0"/>
        <w:adjustRightInd w:val="0"/>
        <w:spacing w:after="0" w:line="240" w:lineRule="auto"/>
        <w:ind w:firstLine="567"/>
        <w:jc w:val="both"/>
        <w:rPr>
          <w:rFonts w:ascii="Times New Roman" w:hAnsi="Times New Roman"/>
          <w:sz w:val="30"/>
          <w:szCs w:val="30"/>
        </w:rPr>
      </w:pPr>
      <w:r>
        <w:rPr>
          <w:rFonts w:ascii="Times New Roman" w:hAnsi="Times New Roman"/>
          <w:sz w:val="30"/>
          <w:szCs w:val="30"/>
        </w:rPr>
        <w:t>Снижению налогового бремени</w:t>
      </w:r>
      <w:r w:rsidR="006D3E67" w:rsidRPr="00E74923">
        <w:rPr>
          <w:rFonts w:ascii="Times New Roman" w:hAnsi="Times New Roman"/>
          <w:sz w:val="30"/>
          <w:szCs w:val="30"/>
        </w:rPr>
        <w:t xml:space="preserve"> для малообеспеченных групп населения будет способствовать изменение налогообложения имущества физических лиц с учетом его оценки по кадастровой стоимости.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Учитывая проведенный анализ состояния отечественной налоговой системы, авторы доклада предлагают ряд мер, направленных на ее дальнейшее совершенствование.</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1. Необходимо организовать ежемесячный мониторинг и оцен</w:t>
      </w:r>
      <w:r w:rsidR="00EC76E4">
        <w:rPr>
          <w:rFonts w:ascii="Times New Roman" w:hAnsi="Times New Roman"/>
          <w:sz w:val="30"/>
          <w:szCs w:val="30"/>
        </w:rPr>
        <w:t>ку эффективности налоговых расходов</w:t>
      </w:r>
      <w:r w:rsidRPr="00E74923">
        <w:rPr>
          <w:rFonts w:ascii="Times New Roman" w:hAnsi="Times New Roman"/>
          <w:sz w:val="30"/>
          <w:szCs w:val="30"/>
        </w:rPr>
        <w:t xml:space="preserve"> с учетом текущей ситуации с поступлениями доходов в бюджеты всех уровней бюджетной системы. Особое внимание следует обратить на изменения поступлений налоговых доходов, вызванных проведением налогового маневра. Результаты мониторинга оперативно докладывать </w:t>
      </w:r>
      <w:r w:rsidR="00EC76E4">
        <w:rPr>
          <w:rFonts w:ascii="Times New Roman" w:hAnsi="Times New Roman"/>
          <w:sz w:val="30"/>
          <w:szCs w:val="30"/>
        </w:rPr>
        <w:t>п</w:t>
      </w:r>
      <w:r w:rsidRPr="00E74923">
        <w:rPr>
          <w:rFonts w:ascii="Times New Roman" w:hAnsi="Times New Roman"/>
          <w:sz w:val="30"/>
          <w:szCs w:val="30"/>
        </w:rPr>
        <w:t xml:space="preserve">равительству РФ и </w:t>
      </w:r>
      <w:r w:rsidR="00EC76E4">
        <w:rPr>
          <w:rFonts w:ascii="Times New Roman" w:hAnsi="Times New Roman"/>
          <w:sz w:val="30"/>
          <w:szCs w:val="30"/>
        </w:rPr>
        <w:t>п</w:t>
      </w:r>
      <w:r w:rsidRPr="00E74923">
        <w:rPr>
          <w:rFonts w:ascii="Times New Roman" w:hAnsi="Times New Roman"/>
          <w:sz w:val="30"/>
          <w:szCs w:val="30"/>
        </w:rPr>
        <w:t>алатам Федерального Собрания РФ.</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2. На основе результатов мониторинга по итогам первого полугодия, Министерство финансов должно вносить предложения по изменениям налогового и бюджетного законодательства, обеспечивающие наполнение доходной базы бюджета.</w:t>
      </w:r>
    </w:p>
    <w:p w:rsidR="006D3E67" w:rsidRPr="00E74923" w:rsidRDefault="00EC76E4" w:rsidP="00E74923">
      <w:pPr>
        <w:autoSpaceDE w:val="0"/>
        <w:autoSpaceDN w:val="0"/>
        <w:adjustRightInd w:val="0"/>
        <w:spacing w:after="0" w:line="240" w:lineRule="auto"/>
        <w:ind w:firstLine="567"/>
        <w:jc w:val="both"/>
        <w:rPr>
          <w:rFonts w:ascii="Times New Roman" w:hAnsi="Times New Roman"/>
          <w:sz w:val="30"/>
          <w:szCs w:val="30"/>
        </w:rPr>
      </w:pPr>
      <w:r>
        <w:rPr>
          <w:rFonts w:ascii="Times New Roman" w:hAnsi="Times New Roman"/>
          <w:sz w:val="30"/>
          <w:szCs w:val="30"/>
        </w:rPr>
        <w:t>3. Министерству финансов</w:t>
      </w:r>
      <w:r w:rsidR="006D3E67" w:rsidRPr="00E74923">
        <w:rPr>
          <w:rFonts w:ascii="Times New Roman" w:hAnsi="Times New Roman"/>
          <w:sz w:val="30"/>
          <w:szCs w:val="30"/>
        </w:rPr>
        <w:t xml:space="preserve"> совместно с Федеральной службой государственной статистики в течение 2015 г. следует разработать и внедрить методику согласования бюджетной, налоговой и статистической отчетности в разрезе отдельных видов деятельности и применительно к формированию бюджетов различных уровней бюджетной системы.</w:t>
      </w:r>
    </w:p>
    <w:p w:rsidR="006D3E67" w:rsidRPr="00FF2F49"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4. Министерству финансов и Федеральн</w:t>
      </w:r>
      <w:r w:rsidR="009A4C5E">
        <w:rPr>
          <w:rFonts w:ascii="Times New Roman" w:hAnsi="Times New Roman"/>
          <w:sz w:val="30"/>
          <w:szCs w:val="30"/>
        </w:rPr>
        <w:t>ой таможенной службе в течение 1-го</w:t>
      </w:r>
      <w:r w:rsidRPr="00E74923">
        <w:rPr>
          <w:rFonts w:ascii="Times New Roman" w:hAnsi="Times New Roman"/>
          <w:sz w:val="30"/>
          <w:szCs w:val="30"/>
        </w:rPr>
        <w:t xml:space="preserve"> полугодия 2015 г. необходимо внести предложения по </w:t>
      </w:r>
      <w:r w:rsidRPr="00FF2F49">
        <w:rPr>
          <w:rFonts w:ascii="Times New Roman" w:hAnsi="Times New Roman"/>
          <w:sz w:val="30"/>
          <w:szCs w:val="30"/>
        </w:rPr>
        <w:t>урегулированию задолженности по налогам и платежам через механизм их реструктуризации.</w:t>
      </w:r>
    </w:p>
    <w:p w:rsidR="00FF2F49" w:rsidRPr="00FF2F49" w:rsidRDefault="006D3E67" w:rsidP="00FF2F49">
      <w:pPr>
        <w:autoSpaceDE w:val="0"/>
        <w:autoSpaceDN w:val="0"/>
        <w:adjustRightInd w:val="0"/>
        <w:spacing w:after="0" w:line="240" w:lineRule="auto"/>
        <w:ind w:firstLine="709"/>
        <w:jc w:val="both"/>
        <w:rPr>
          <w:strike/>
          <w:sz w:val="30"/>
          <w:szCs w:val="30"/>
        </w:rPr>
      </w:pPr>
      <w:r w:rsidRPr="00FF2F49">
        <w:rPr>
          <w:rFonts w:ascii="Times New Roman" w:hAnsi="Times New Roman"/>
          <w:sz w:val="30"/>
          <w:szCs w:val="30"/>
        </w:rPr>
        <w:t xml:space="preserve">5. </w:t>
      </w:r>
      <w:r w:rsidR="00FF2F49" w:rsidRPr="00FF2F49">
        <w:rPr>
          <w:rFonts w:ascii="Times New Roman" w:hAnsi="Times New Roman"/>
          <w:sz w:val="30"/>
          <w:szCs w:val="30"/>
        </w:rPr>
        <w:t>Федеральной налоговой службе и Федеральн</w:t>
      </w:r>
      <w:r w:rsidR="009A4C5E">
        <w:rPr>
          <w:rFonts w:ascii="Times New Roman" w:hAnsi="Times New Roman"/>
          <w:sz w:val="30"/>
          <w:szCs w:val="30"/>
        </w:rPr>
        <w:t>ой таможенной службе в течение 1-го</w:t>
      </w:r>
      <w:r w:rsidR="00FF2F49" w:rsidRPr="00FF2F49">
        <w:rPr>
          <w:rFonts w:ascii="Times New Roman" w:hAnsi="Times New Roman"/>
          <w:sz w:val="30"/>
          <w:szCs w:val="30"/>
        </w:rPr>
        <w:t xml:space="preserve"> полугодия 2015 г. следует внести конкретные предложения по повышению эффективности налогового администрирования, включающие меры по сокращению административной налоговой нагрузки, меры по оптимизации использования полученных ресурсов и др.</w:t>
      </w:r>
    </w:p>
    <w:p w:rsidR="00FF2F49" w:rsidRPr="00FF2F49" w:rsidRDefault="00FF2F49" w:rsidP="00FF2F49">
      <w:pPr>
        <w:autoSpaceDE w:val="0"/>
        <w:autoSpaceDN w:val="0"/>
        <w:adjustRightInd w:val="0"/>
        <w:spacing w:after="0" w:line="240" w:lineRule="auto"/>
        <w:ind w:firstLine="709"/>
        <w:jc w:val="both"/>
        <w:rPr>
          <w:rFonts w:ascii="Times New Roman" w:hAnsi="Times New Roman"/>
          <w:sz w:val="30"/>
          <w:szCs w:val="30"/>
        </w:rPr>
      </w:pPr>
      <w:r w:rsidRPr="00FF2F49">
        <w:rPr>
          <w:rFonts w:ascii="Times New Roman" w:hAnsi="Times New Roman"/>
          <w:sz w:val="30"/>
          <w:szCs w:val="30"/>
        </w:rPr>
        <w:t>6. Министерству финансов и Министерству экономического развития для выявления резервов повышения доли акцизов в составе доходов консолиди</w:t>
      </w:r>
      <w:r w:rsidR="009A4C5E">
        <w:rPr>
          <w:rFonts w:ascii="Times New Roman" w:hAnsi="Times New Roman"/>
          <w:sz w:val="30"/>
          <w:szCs w:val="30"/>
        </w:rPr>
        <w:t>рованного бюджета до окончания 1-го</w:t>
      </w:r>
      <w:r w:rsidRPr="00FF2F49">
        <w:rPr>
          <w:rFonts w:ascii="Times New Roman" w:hAnsi="Times New Roman"/>
          <w:sz w:val="30"/>
          <w:szCs w:val="30"/>
        </w:rPr>
        <w:t xml:space="preserve"> полугодия 2015 г. необходимо проанализировать их состав и структуру, а также внести предложения по оптимизации товарных групп, являющихся объектом налогообложения по данному налогу и налоговых ставок по товарам, не относящимся к товарам первой необходимости.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FF2F49">
        <w:rPr>
          <w:rFonts w:ascii="Times New Roman" w:hAnsi="Times New Roman"/>
          <w:sz w:val="30"/>
          <w:szCs w:val="30"/>
        </w:rPr>
        <w:t xml:space="preserve">7. Министерству экономического развития, Федеральной службе по финансовым рынкам и Банку России до окончания </w:t>
      </w:r>
      <w:r w:rsidR="009A4C5E">
        <w:rPr>
          <w:rFonts w:ascii="Times New Roman" w:hAnsi="Times New Roman"/>
          <w:sz w:val="30"/>
          <w:szCs w:val="30"/>
        </w:rPr>
        <w:t>1-го</w:t>
      </w:r>
      <w:r w:rsidRPr="00FF2F49">
        <w:rPr>
          <w:rFonts w:ascii="Times New Roman" w:hAnsi="Times New Roman"/>
          <w:sz w:val="30"/>
          <w:szCs w:val="30"/>
        </w:rPr>
        <w:t xml:space="preserve"> полугодия 2015 г. внести в Правительство конкретные предложения по налоговому стимулированию привлечения финансовых</w:t>
      </w:r>
      <w:r w:rsidRPr="00E74923">
        <w:rPr>
          <w:rFonts w:ascii="Times New Roman" w:hAnsi="Times New Roman"/>
          <w:sz w:val="30"/>
          <w:szCs w:val="30"/>
        </w:rPr>
        <w:t xml:space="preserve"> инструментов физическими и юридическими лицами в целях стабилизации финансового, кредитного и денежного рынков.</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p>
    <w:p w:rsidR="006D3E67" w:rsidRPr="00E74923" w:rsidRDefault="006D3E67" w:rsidP="00606FCA">
      <w:pPr>
        <w:pStyle w:val="2"/>
      </w:pPr>
      <w:bookmarkStart w:id="26" w:name="_Toc410746133"/>
      <w:r w:rsidRPr="00E74923">
        <w:t>3.2. Усиление роли денежно-кредитной и банковской политики</w:t>
      </w:r>
      <w:r w:rsidR="00693C08">
        <w:t xml:space="preserve"> </w:t>
      </w:r>
      <w:r w:rsidRPr="00E74923">
        <w:t>в реиндустриализации</w:t>
      </w:r>
      <w:bookmarkEnd w:id="26"/>
    </w:p>
    <w:p w:rsidR="006D3E67" w:rsidRPr="008A3F5E" w:rsidRDefault="006D3E67" w:rsidP="00E74923">
      <w:pPr>
        <w:autoSpaceDE w:val="0"/>
        <w:autoSpaceDN w:val="0"/>
        <w:adjustRightInd w:val="0"/>
        <w:spacing w:after="0" w:line="240" w:lineRule="auto"/>
        <w:ind w:firstLine="567"/>
        <w:jc w:val="center"/>
        <w:rPr>
          <w:rFonts w:ascii="Times New Roman" w:hAnsi="Times New Roman"/>
          <w:sz w:val="30"/>
          <w:szCs w:val="30"/>
        </w:rPr>
      </w:pPr>
    </w:p>
    <w:p w:rsidR="008A3F5E" w:rsidRPr="008A3F5E" w:rsidRDefault="008A3F5E" w:rsidP="008A3F5E">
      <w:pPr>
        <w:autoSpaceDE w:val="0"/>
        <w:autoSpaceDN w:val="0"/>
        <w:adjustRightInd w:val="0"/>
        <w:spacing w:after="0" w:line="240" w:lineRule="auto"/>
        <w:ind w:firstLine="709"/>
        <w:jc w:val="both"/>
        <w:rPr>
          <w:rFonts w:ascii="Times New Roman" w:hAnsi="Times New Roman"/>
          <w:sz w:val="30"/>
          <w:szCs w:val="30"/>
        </w:rPr>
      </w:pPr>
      <w:r w:rsidRPr="008A3F5E">
        <w:rPr>
          <w:rFonts w:ascii="Times New Roman" w:hAnsi="Times New Roman"/>
          <w:sz w:val="30"/>
          <w:szCs w:val="30"/>
        </w:rPr>
        <w:t>Одним из базовых условий реализации стратегии реиндустриализации (как и любой иной экономической стратегии) является наличие</w:t>
      </w:r>
      <w:r w:rsidRPr="000522CC">
        <w:rPr>
          <w:rFonts w:ascii="Times New Roman" w:hAnsi="Times New Roman"/>
          <w:bCs/>
          <w:i/>
          <w:iCs/>
          <w:sz w:val="30"/>
          <w:szCs w:val="30"/>
        </w:rPr>
        <w:t xml:space="preserve"> </w:t>
      </w:r>
      <w:r w:rsidRPr="008A3F5E">
        <w:rPr>
          <w:rFonts w:ascii="Times New Roman" w:hAnsi="Times New Roman"/>
          <w:bCs/>
          <w:iCs/>
          <w:sz w:val="30"/>
          <w:szCs w:val="30"/>
        </w:rPr>
        <w:t>системной и комплексной денежно-кредитной политики</w:t>
      </w:r>
      <w:r w:rsidRPr="008A3F5E">
        <w:rPr>
          <w:rFonts w:ascii="Times New Roman" w:hAnsi="Times New Roman"/>
          <w:b/>
          <w:bCs/>
          <w:i/>
          <w:iCs/>
          <w:sz w:val="30"/>
          <w:szCs w:val="30"/>
        </w:rPr>
        <w:t xml:space="preserve"> </w:t>
      </w:r>
      <w:r w:rsidR="000522CC">
        <w:rPr>
          <w:rFonts w:ascii="Times New Roman" w:hAnsi="Times New Roman"/>
          <w:sz w:val="30"/>
          <w:szCs w:val="30"/>
        </w:rPr>
        <w:t>(</w:t>
      </w:r>
      <w:r w:rsidRPr="008A3F5E">
        <w:rPr>
          <w:rFonts w:ascii="Times New Roman" w:hAnsi="Times New Roman"/>
          <w:sz w:val="30"/>
          <w:szCs w:val="30"/>
        </w:rPr>
        <w:t>ДКП), предполагающей учет не только прямых, но и обратных связей между ее объектами. Такая политика сегодня отсутствует. В этой связи мы считаем необходимым высказать свое мнение по вопросу о ее содержании и базовых составляющих.</w:t>
      </w:r>
    </w:p>
    <w:p w:rsidR="006D3E67" w:rsidRPr="00E74923" w:rsidRDefault="00EC76E4" w:rsidP="00E74923">
      <w:pPr>
        <w:autoSpaceDE w:val="0"/>
        <w:autoSpaceDN w:val="0"/>
        <w:adjustRightInd w:val="0"/>
        <w:spacing w:after="0" w:line="240" w:lineRule="auto"/>
        <w:ind w:firstLine="567"/>
        <w:jc w:val="both"/>
        <w:rPr>
          <w:rFonts w:ascii="Times New Roman" w:hAnsi="Times New Roman"/>
          <w:sz w:val="30"/>
          <w:szCs w:val="30"/>
        </w:rPr>
      </w:pPr>
      <w:r>
        <w:rPr>
          <w:rFonts w:ascii="Times New Roman" w:hAnsi="Times New Roman"/>
          <w:sz w:val="30"/>
          <w:szCs w:val="30"/>
        </w:rPr>
        <w:t>При характеристике последних</w:t>
      </w:r>
      <w:r w:rsidR="008A3F5E">
        <w:rPr>
          <w:rFonts w:ascii="Times New Roman" w:hAnsi="Times New Roman"/>
          <w:sz w:val="30"/>
          <w:szCs w:val="30"/>
        </w:rPr>
        <w:t>,</w:t>
      </w:r>
      <w:r>
        <w:rPr>
          <w:rFonts w:ascii="Times New Roman" w:hAnsi="Times New Roman"/>
          <w:sz w:val="30"/>
          <w:szCs w:val="30"/>
        </w:rPr>
        <w:t xml:space="preserve"> прежде всего</w:t>
      </w:r>
      <w:r w:rsidR="008A3F5E">
        <w:rPr>
          <w:rFonts w:ascii="Times New Roman" w:hAnsi="Times New Roman"/>
          <w:sz w:val="30"/>
          <w:szCs w:val="30"/>
        </w:rPr>
        <w:t>,</w:t>
      </w:r>
      <w:r w:rsidR="006D3E67" w:rsidRPr="00E74923">
        <w:rPr>
          <w:rFonts w:ascii="Times New Roman" w:hAnsi="Times New Roman"/>
          <w:sz w:val="30"/>
          <w:szCs w:val="30"/>
        </w:rPr>
        <w:t xml:space="preserve"> следует учитывать, что степень реакции конкретных объектов ДКП на действия монетарных властей </w:t>
      </w:r>
      <w:r w:rsidR="006D3E67" w:rsidRPr="00E74923">
        <w:rPr>
          <w:rFonts w:ascii="Times New Roman" w:hAnsi="Times New Roman"/>
          <w:b/>
          <w:bCs/>
          <w:i/>
          <w:iCs/>
          <w:sz w:val="30"/>
          <w:szCs w:val="30"/>
        </w:rPr>
        <w:t>является различной</w:t>
      </w:r>
      <w:r w:rsidR="006D3E67" w:rsidRPr="00E74923">
        <w:rPr>
          <w:rFonts w:ascii="Times New Roman" w:hAnsi="Times New Roman"/>
          <w:sz w:val="30"/>
          <w:szCs w:val="30"/>
        </w:rPr>
        <w:t xml:space="preserve"> при разном сочетании макроэкономических факторов, а также при изменяющихся внешнеэкономических условиях.</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Поэтому, во-первых, выбор конкретного объекта ДКП в качестве приоритетного требует анализа всего комплекса макроэкономических условий.</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Во-вторых, определение конкретных каналов трансмиссионного механизма ДКП должно основываться на учете особенностей развития российской экономики.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Оценка этих условий позволяет утверждать, что активизация процентной политики Банка России и </w:t>
      </w:r>
      <w:r w:rsidRPr="00E74923">
        <w:rPr>
          <w:rFonts w:ascii="Times New Roman" w:hAnsi="Times New Roman"/>
          <w:b/>
          <w:bCs/>
          <w:i/>
          <w:iCs/>
          <w:sz w:val="30"/>
          <w:szCs w:val="30"/>
        </w:rPr>
        <w:t>усиление воздействия кредитной политики на процесс реиндустриализации потребуют структуризации процентных ставок</w:t>
      </w:r>
      <w:r w:rsidRPr="00E74923">
        <w:rPr>
          <w:rFonts w:ascii="Times New Roman" w:hAnsi="Times New Roman"/>
          <w:sz w:val="30"/>
          <w:szCs w:val="30"/>
        </w:rPr>
        <w:t xml:space="preserve"> при осуществлении мероприятий по регулированию кратко-, средне- и долгосрочных процентных ставок. С этой целью мы предлагаем использовать мировой опыт политики процентной ставки.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Повышение роли процентной ставки в реализации ДКП Банка России предполагает формирование </w:t>
      </w:r>
      <w:r w:rsidRPr="00E74923">
        <w:rPr>
          <w:rFonts w:ascii="Times New Roman" w:hAnsi="Times New Roman"/>
          <w:b/>
          <w:bCs/>
          <w:i/>
          <w:iCs/>
          <w:sz w:val="30"/>
          <w:szCs w:val="30"/>
        </w:rPr>
        <w:t>системы регулирования процентной ставки</w:t>
      </w:r>
      <w:r w:rsidRPr="00E74923">
        <w:rPr>
          <w:rFonts w:ascii="Times New Roman" w:hAnsi="Times New Roman"/>
          <w:sz w:val="30"/>
          <w:szCs w:val="30"/>
        </w:rPr>
        <w:t>. Однако, поскольку в России отсутствует механизм, способный обеспечивать использование ставки по избыточным обязательным резервам, для нужд реиндустриализации авторы доклада предлагают использовать сложившуюся в еврозоне систему регулирования разновременных процентных ставок.</w:t>
      </w:r>
    </w:p>
    <w:p w:rsidR="006D3E67" w:rsidRPr="00D44BE0"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Еще одно обязательное условие обеспечения </w:t>
      </w:r>
      <w:r w:rsidRPr="00D44BE0">
        <w:rPr>
          <w:rFonts w:ascii="Times New Roman" w:hAnsi="Times New Roman"/>
          <w:sz w:val="30"/>
          <w:szCs w:val="30"/>
        </w:rPr>
        <w:t>сбалансированности спроса и предложения денег – обоснованная методика оценки спроса на них.</w:t>
      </w:r>
    </w:p>
    <w:p w:rsidR="006D3E67" w:rsidRPr="00D44BE0" w:rsidRDefault="00D44BE0" w:rsidP="00E74923">
      <w:pPr>
        <w:autoSpaceDE w:val="0"/>
        <w:autoSpaceDN w:val="0"/>
        <w:adjustRightInd w:val="0"/>
        <w:spacing w:after="0" w:line="240" w:lineRule="auto"/>
        <w:ind w:firstLine="567"/>
        <w:jc w:val="both"/>
        <w:rPr>
          <w:rFonts w:ascii="Times New Roman" w:hAnsi="Times New Roman"/>
          <w:sz w:val="30"/>
          <w:szCs w:val="30"/>
        </w:rPr>
      </w:pPr>
      <w:r w:rsidRPr="00D44BE0">
        <w:rPr>
          <w:rFonts w:ascii="Times New Roman" w:hAnsi="Times New Roman"/>
          <w:sz w:val="30"/>
          <w:szCs w:val="30"/>
        </w:rPr>
        <w:t xml:space="preserve">В начале 1990-х гг. при оценке спроса на деньги </w:t>
      </w:r>
      <w:r w:rsidRPr="00D44BE0">
        <w:rPr>
          <w:rFonts w:ascii="Times New Roman" w:hAnsi="Times New Roman"/>
          <w:b/>
          <w:bCs/>
          <w:i/>
          <w:iCs/>
          <w:sz w:val="30"/>
          <w:szCs w:val="30"/>
        </w:rPr>
        <w:t>была допущена системная ошибка</w:t>
      </w:r>
      <w:r w:rsidRPr="00D44BE0">
        <w:rPr>
          <w:rFonts w:ascii="Times New Roman" w:hAnsi="Times New Roman"/>
          <w:sz w:val="30"/>
          <w:szCs w:val="30"/>
        </w:rPr>
        <w:t xml:space="preserve"> – данный спрос определялся на основе динамики ВВП. Соответственно, падение этого показателя должно было свидетельствовать о снижении потребности экономической системы в деньгах. Необходим другой подход. Для достоверного отражения потребности хозяйствующих субъектов в деньгах, позволяющего проводить эффективную и обоснованную ДКП, оценка текущего спроса на деньги должна осуществляться по показателю оборота платежной системы, отражающему объем сделок в экономике.</w:t>
      </w:r>
    </w:p>
    <w:p w:rsidR="006D3E67" w:rsidRPr="00D44BE0" w:rsidRDefault="006D3E67" w:rsidP="00E74923">
      <w:pPr>
        <w:autoSpaceDE w:val="0"/>
        <w:autoSpaceDN w:val="0"/>
        <w:adjustRightInd w:val="0"/>
        <w:spacing w:after="0" w:line="240" w:lineRule="auto"/>
        <w:ind w:firstLine="567"/>
        <w:jc w:val="both"/>
        <w:rPr>
          <w:rFonts w:ascii="Times New Roman" w:hAnsi="Times New Roman"/>
          <w:sz w:val="30"/>
          <w:szCs w:val="30"/>
        </w:rPr>
      </w:pPr>
      <w:r w:rsidRPr="00D44BE0">
        <w:rPr>
          <w:rFonts w:ascii="Times New Roman" w:hAnsi="Times New Roman"/>
          <w:sz w:val="30"/>
          <w:szCs w:val="30"/>
        </w:rPr>
        <w:t>Модернизация валютной политики является обязательным ус</w:t>
      </w:r>
      <w:r w:rsidR="00687A32" w:rsidRPr="00D44BE0">
        <w:rPr>
          <w:rFonts w:ascii="Times New Roman" w:hAnsi="Times New Roman"/>
          <w:sz w:val="30"/>
          <w:szCs w:val="30"/>
        </w:rPr>
        <w:t>ловием</w:t>
      </w:r>
      <w:r w:rsidRPr="00D44BE0">
        <w:rPr>
          <w:rFonts w:ascii="Times New Roman" w:hAnsi="Times New Roman"/>
          <w:sz w:val="30"/>
          <w:szCs w:val="30"/>
        </w:rPr>
        <w:t xml:space="preserve"> как преодоления последствий экономического кризиса, так и формирования предпосылок для реиндустриализации.</w:t>
      </w:r>
    </w:p>
    <w:p w:rsidR="006D3E67" w:rsidRPr="00D44BE0" w:rsidRDefault="006D3E67" w:rsidP="00E74923">
      <w:pPr>
        <w:autoSpaceDE w:val="0"/>
        <w:autoSpaceDN w:val="0"/>
        <w:adjustRightInd w:val="0"/>
        <w:spacing w:after="0" w:line="240" w:lineRule="auto"/>
        <w:ind w:firstLine="567"/>
        <w:jc w:val="both"/>
        <w:rPr>
          <w:rFonts w:ascii="Times New Roman" w:hAnsi="Times New Roman"/>
          <w:sz w:val="30"/>
          <w:szCs w:val="30"/>
        </w:rPr>
      </w:pPr>
      <w:r w:rsidRPr="00D44BE0">
        <w:rPr>
          <w:rFonts w:ascii="Times New Roman" w:hAnsi="Times New Roman"/>
          <w:sz w:val="30"/>
          <w:szCs w:val="30"/>
        </w:rPr>
        <w:t>Соблюдение этого условия требует:</w:t>
      </w:r>
    </w:p>
    <w:p w:rsidR="006D3E67" w:rsidRPr="00E74923" w:rsidRDefault="006D3E67" w:rsidP="00495803">
      <w:pPr>
        <w:numPr>
          <w:ilvl w:val="0"/>
          <w:numId w:val="2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обеспечения позитивного влияния на реальный сектор экономики;</w:t>
      </w:r>
    </w:p>
    <w:p w:rsidR="006D3E67" w:rsidRPr="00E74923" w:rsidRDefault="006D3E67" w:rsidP="00495803">
      <w:pPr>
        <w:numPr>
          <w:ilvl w:val="0"/>
          <w:numId w:val="2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минимизации негативного воздействия колебаний мировой экономической конъюнктуры;</w:t>
      </w:r>
    </w:p>
    <w:p w:rsidR="006D3E67" w:rsidRPr="00550894" w:rsidRDefault="006D3E67" w:rsidP="00495803">
      <w:pPr>
        <w:numPr>
          <w:ilvl w:val="0"/>
          <w:numId w:val="23"/>
        </w:numPr>
        <w:autoSpaceDE w:val="0"/>
        <w:autoSpaceDN w:val="0"/>
        <w:adjustRightInd w:val="0"/>
        <w:spacing w:after="0" w:line="240" w:lineRule="auto"/>
        <w:jc w:val="both"/>
        <w:rPr>
          <w:rFonts w:ascii="Times New Roman" w:hAnsi="Times New Roman"/>
          <w:sz w:val="30"/>
          <w:szCs w:val="30"/>
        </w:rPr>
      </w:pPr>
      <w:r w:rsidRPr="00550894">
        <w:rPr>
          <w:rFonts w:ascii="Times New Roman" w:hAnsi="Times New Roman"/>
          <w:sz w:val="30"/>
          <w:szCs w:val="30"/>
        </w:rPr>
        <w:t>использования эффективных методов и инструментов, позволяющих добиваться необходимых результатов в сжатые сроки и с минимальными издержками.</w:t>
      </w:r>
    </w:p>
    <w:p w:rsidR="006D3E67" w:rsidRPr="00550894" w:rsidRDefault="00550894" w:rsidP="00E74923">
      <w:pPr>
        <w:autoSpaceDE w:val="0"/>
        <w:autoSpaceDN w:val="0"/>
        <w:adjustRightInd w:val="0"/>
        <w:spacing w:after="0" w:line="240" w:lineRule="auto"/>
        <w:ind w:firstLine="567"/>
        <w:jc w:val="both"/>
        <w:rPr>
          <w:rFonts w:ascii="Times New Roman" w:hAnsi="Times New Roman"/>
          <w:sz w:val="30"/>
          <w:szCs w:val="30"/>
        </w:rPr>
      </w:pPr>
      <w:r w:rsidRPr="00550894">
        <w:rPr>
          <w:rFonts w:ascii="Times New Roman" w:hAnsi="Times New Roman"/>
          <w:sz w:val="30"/>
          <w:szCs w:val="30"/>
        </w:rPr>
        <w:t xml:space="preserve">Основу валютной политики в нашей стране </w:t>
      </w:r>
      <w:r w:rsidRPr="00550894">
        <w:rPr>
          <w:rFonts w:ascii="Times New Roman" w:hAnsi="Times New Roman"/>
          <w:b/>
          <w:bCs/>
          <w:i/>
          <w:iCs/>
          <w:sz w:val="30"/>
          <w:szCs w:val="30"/>
        </w:rPr>
        <w:t xml:space="preserve">продолжают определять докризисные представления </w:t>
      </w:r>
      <w:r w:rsidRPr="00550894">
        <w:rPr>
          <w:rFonts w:ascii="Times New Roman" w:hAnsi="Times New Roman"/>
          <w:bCs/>
          <w:iCs/>
          <w:sz w:val="30"/>
          <w:szCs w:val="30"/>
        </w:rPr>
        <w:t>о ее</w:t>
      </w:r>
      <w:r w:rsidRPr="00550894">
        <w:rPr>
          <w:rFonts w:ascii="Times New Roman" w:hAnsi="Times New Roman"/>
          <w:sz w:val="30"/>
          <w:szCs w:val="30"/>
        </w:rPr>
        <w:t xml:space="preserve"> целях, методах и инструментах, что </w:t>
      </w:r>
      <w:r w:rsidRPr="00550894">
        <w:rPr>
          <w:rFonts w:ascii="Times New Roman" w:hAnsi="Times New Roman"/>
          <w:b/>
          <w:i/>
          <w:sz w:val="30"/>
          <w:szCs w:val="30"/>
        </w:rPr>
        <w:t xml:space="preserve">усиливает </w:t>
      </w:r>
      <w:r w:rsidRPr="00550894">
        <w:rPr>
          <w:rFonts w:ascii="Times New Roman" w:hAnsi="Times New Roman"/>
          <w:b/>
          <w:bCs/>
          <w:i/>
          <w:iCs/>
          <w:sz w:val="30"/>
          <w:szCs w:val="30"/>
        </w:rPr>
        <w:t>валютные риски</w:t>
      </w:r>
      <w:r w:rsidRPr="00550894">
        <w:rPr>
          <w:rFonts w:ascii="Times New Roman" w:hAnsi="Times New Roman"/>
          <w:sz w:val="30"/>
          <w:szCs w:val="30"/>
        </w:rPr>
        <w:t xml:space="preserve"> для монетарной сферы.</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550894">
        <w:rPr>
          <w:rFonts w:ascii="Times New Roman" w:hAnsi="Times New Roman"/>
          <w:sz w:val="30"/>
          <w:szCs w:val="30"/>
        </w:rPr>
        <w:t>Преодолеть их, превратив рубль в региональную валюту и тем самым обеспечив процесс реиндустриализации, нереально, так как использование рубля в международных расчетных и кредитных операциях, его накопление в резервах центральных банков стран СНГ и Восточной Европы предопределит</w:t>
      </w:r>
      <w:r w:rsidRPr="00E74923">
        <w:rPr>
          <w:rFonts w:ascii="Times New Roman" w:hAnsi="Times New Roman"/>
          <w:sz w:val="30"/>
          <w:szCs w:val="30"/>
        </w:rPr>
        <w:t xml:space="preserve"> мультиплицирование российской валюты вне национальных границ. В таких условиях формирование рублевой массы частично выйдет из-под контроля Банка России, возрастет волатильность курса рубля, что </w:t>
      </w:r>
      <w:r w:rsidR="00225177">
        <w:rPr>
          <w:rFonts w:ascii="Times New Roman" w:hAnsi="Times New Roman"/>
          <w:sz w:val="30"/>
          <w:szCs w:val="30"/>
        </w:rPr>
        <w:t>по</w:t>
      </w:r>
      <w:r w:rsidRPr="00E74923">
        <w:rPr>
          <w:rFonts w:ascii="Times New Roman" w:hAnsi="Times New Roman"/>
          <w:sz w:val="30"/>
          <w:szCs w:val="30"/>
        </w:rPr>
        <w:t xml:space="preserve">требует </w:t>
      </w:r>
      <w:r w:rsidRPr="00E74923">
        <w:rPr>
          <w:rFonts w:ascii="Times New Roman" w:hAnsi="Times New Roman"/>
          <w:b/>
          <w:bCs/>
          <w:i/>
          <w:iCs/>
          <w:sz w:val="30"/>
          <w:szCs w:val="30"/>
        </w:rPr>
        <w:t>качественного изменения денежно-кредитной политики</w:t>
      </w:r>
      <w:r w:rsidRPr="00E74923">
        <w:rPr>
          <w:rFonts w:ascii="Times New Roman" w:hAnsi="Times New Roman"/>
          <w:sz w:val="30"/>
          <w:szCs w:val="30"/>
        </w:rPr>
        <w:t>.</w:t>
      </w:r>
    </w:p>
    <w:p w:rsidR="006D3E67" w:rsidRPr="008E638F"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Отметим и то, что накопленный к 2014 г. объем золотовалютных ре</w:t>
      </w:r>
      <w:r w:rsidR="00693C08">
        <w:rPr>
          <w:rFonts w:ascii="Times New Roman" w:hAnsi="Times New Roman"/>
          <w:sz w:val="30"/>
          <w:szCs w:val="30"/>
        </w:rPr>
        <w:t>зервов (</w:t>
      </w:r>
      <w:r w:rsidRPr="00E74923">
        <w:rPr>
          <w:rFonts w:ascii="Times New Roman" w:hAnsi="Times New Roman"/>
          <w:sz w:val="30"/>
          <w:szCs w:val="30"/>
        </w:rPr>
        <w:t xml:space="preserve">ЗВР) </w:t>
      </w:r>
      <w:r w:rsidRPr="00E74923">
        <w:rPr>
          <w:rFonts w:ascii="Times New Roman" w:hAnsi="Times New Roman"/>
          <w:b/>
          <w:bCs/>
          <w:i/>
          <w:iCs/>
          <w:sz w:val="30"/>
          <w:szCs w:val="30"/>
        </w:rPr>
        <w:t>является избыточным</w:t>
      </w:r>
      <w:r w:rsidRPr="00E74923">
        <w:rPr>
          <w:rFonts w:ascii="Times New Roman" w:hAnsi="Times New Roman"/>
          <w:sz w:val="30"/>
          <w:szCs w:val="30"/>
        </w:rPr>
        <w:t xml:space="preserve"> для реализации стандартной задачи валютной политики – минимизации колебаний курса национальной валюты. Очевидно также, что размещение такого объема ЗВР в зарубежных банках и одновременное заимствование средств для финансирования дефицита федерального бюджета – это </w:t>
      </w:r>
      <w:r w:rsidRPr="00E74923">
        <w:rPr>
          <w:rFonts w:ascii="Times New Roman" w:hAnsi="Times New Roman"/>
          <w:b/>
          <w:bCs/>
          <w:i/>
          <w:iCs/>
          <w:sz w:val="30"/>
          <w:szCs w:val="30"/>
        </w:rPr>
        <w:t>игнорирование объективной связи между ДКП и бюджетной политикой</w:t>
      </w:r>
      <w:r w:rsidRPr="00E74923">
        <w:rPr>
          <w:rFonts w:ascii="Times New Roman" w:hAnsi="Times New Roman"/>
          <w:sz w:val="30"/>
          <w:szCs w:val="30"/>
        </w:rPr>
        <w:t>, отчетливо проявившееся в условиях мирового кризиса. Но главное в том, что при осуществлении центральными банками ведущих стран политики количественного смягчения резко возрастает риск усиления инфляции в мировой экономике и, соответственно</w:t>
      </w:r>
      <w:r w:rsidRPr="008E638F">
        <w:rPr>
          <w:rFonts w:ascii="Times New Roman" w:hAnsi="Times New Roman"/>
          <w:sz w:val="30"/>
          <w:szCs w:val="30"/>
        </w:rPr>
        <w:t>, обесц</w:t>
      </w:r>
      <w:r w:rsidR="00F30D54" w:rsidRPr="008E638F">
        <w:rPr>
          <w:rFonts w:ascii="Times New Roman" w:hAnsi="Times New Roman"/>
          <w:sz w:val="30"/>
          <w:szCs w:val="30"/>
        </w:rPr>
        <w:t>енения ЗВР Банка России, что</w:t>
      </w:r>
      <w:r w:rsidRPr="008E638F">
        <w:rPr>
          <w:rFonts w:ascii="Times New Roman" w:hAnsi="Times New Roman"/>
          <w:sz w:val="30"/>
          <w:szCs w:val="30"/>
        </w:rPr>
        <w:t xml:space="preserve"> делает проблематичной возможность реиндустриализации отечественной промышленности.</w:t>
      </w:r>
    </w:p>
    <w:p w:rsidR="008E638F" w:rsidRPr="008E638F" w:rsidRDefault="008E638F" w:rsidP="00E74923">
      <w:pPr>
        <w:autoSpaceDE w:val="0"/>
        <w:autoSpaceDN w:val="0"/>
        <w:adjustRightInd w:val="0"/>
        <w:spacing w:after="0" w:line="240" w:lineRule="auto"/>
        <w:ind w:firstLine="567"/>
        <w:jc w:val="both"/>
        <w:rPr>
          <w:rFonts w:ascii="Times New Roman" w:hAnsi="Times New Roman"/>
          <w:sz w:val="30"/>
          <w:szCs w:val="30"/>
        </w:rPr>
      </w:pPr>
      <w:r w:rsidRPr="008E638F">
        <w:rPr>
          <w:rFonts w:ascii="Times New Roman" w:hAnsi="Times New Roman"/>
          <w:sz w:val="30"/>
          <w:szCs w:val="30"/>
        </w:rPr>
        <w:t>О</w:t>
      </w:r>
      <w:r w:rsidRPr="008E638F">
        <w:rPr>
          <w:rFonts w:ascii="Times New Roman" w:hAnsi="Times New Roman"/>
          <w:bCs/>
          <w:iCs/>
          <w:sz w:val="30"/>
          <w:szCs w:val="30"/>
        </w:rPr>
        <w:t>беспечение</w:t>
      </w:r>
      <w:r w:rsidRPr="008E638F">
        <w:rPr>
          <w:rFonts w:ascii="Times New Roman" w:hAnsi="Times New Roman"/>
          <w:b/>
          <w:bCs/>
          <w:i/>
          <w:iCs/>
          <w:sz w:val="30"/>
          <w:szCs w:val="30"/>
        </w:rPr>
        <w:t xml:space="preserve"> разумного импортозамещения</w:t>
      </w:r>
      <w:r w:rsidRPr="008E638F">
        <w:rPr>
          <w:rFonts w:ascii="Times New Roman" w:hAnsi="Times New Roman"/>
          <w:bCs/>
          <w:i/>
          <w:iCs/>
          <w:sz w:val="30"/>
          <w:szCs w:val="30"/>
        </w:rPr>
        <w:t xml:space="preserve"> </w:t>
      </w:r>
      <w:r w:rsidRPr="008E638F">
        <w:rPr>
          <w:rFonts w:ascii="Times New Roman" w:hAnsi="Times New Roman"/>
          <w:sz w:val="30"/>
          <w:szCs w:val="30"/>
        </w:rPr>
        <w:t>требует насыщения внутреннего рынка продукцией с инновационным наполнением. Поэтому и валютная политика должна учитывать интересы экспортеров несырьевого сектора и национальных производителей, поставляющих продукцию на внутренний рынок.</w:t>
      </w:r>
    </w:p>
    <w:p w:rsidR="006D3E67" w:rsidRPr="00E74923" w:rsidRDefault="00DF16F1" w:rsidP="00E74923">
      <w:pPr>
        <w:autoSpaceDE w:val="0"/>
        <w:autoSpaceDN w:val="0"/>
        <w:adjustRightInd w:val="0"/>
        <w:spacing w:after="0" w:line="240" w:lineRule="auto"/>
        <w:ind w:firstLine="567"/>
        <w:jc w:val="both"/>
        <w:rPr>
          <w:rFonts w:ascii="Times New Roman" w:hAnsi="Times New Roman"/>
          <w:sz w:val="30"/>
          <w:szCs w:val="30"/>
        </w:rPr>
      </w:pPr>
      <w:r w:rsidRPr="008E638F">
        <w:rPr>
          <w:rFonts w:ascii="Times New Roman" w:hAnsi="Times New Roman"/>
          <w:sz w:val="30"/>
          <w:szCs w:val="30"/>
        </w:rPr>
        <w:t>Рассмотрим еще один аспект</w:t>
      </w:r>
      <w:r w:rsidR="006D3E67" w:rsidRPr="008E638F">
        <w:rPr>
          <w:rFonts w:ascii="Times New Roman" w:hAnsi="Times New Roman"/>
          <w:sz w:val="30"/>
          <w:szCs w:val="30"/>
        </w:rPr>
        <w:t xml:space="preserve"> взаимосвязи процесса</w:t>
      </w:r>
      <w:r w:rsidR="006D3E67" w:rsidRPr="00E74923">
        <w:rPr>
          <w:rFonts w:ascii="Times New Roman" w:hAnsi="Times New Roman"/>
          <w:sz w:val="30"/>
          <w:szCs w:val="30"/>
        </w:rPr>
        <w:t xml:space="preserve"> реиндустриализации и изменения денежно-кредитной политики.</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В соответствии </w:t>
      </w:r>
      <w:r w:rsidR="00DF16F1">
        <w:rPr>
          <w:rFonts w:ascii="Times New Roman" w:hAnsi="Times New Roman"/>
          <w:sz w:val="30"/>
          <w:szCs w:val="30"/>
        </w:rPr>
        <w:t xml:space="preserve">с </w:t>
      </w:r>
      <w:r w:rsidRPr="00E74923">
        <w:rPr>
          <w:rFonts w:ascii="Times New Roman" w:hAnsi="Times New Roman"/>
          <w:sz w:val="30"/>
          <w:szCs w:val="30"/>
        </w:rPr>
        <w:t xml:space="preserve">Основными направлениями единой государственной денежно-кредитной политики Банк России осуществил в 2014 г. переход к плавающему валютному курсу. Это означает </w:t>
      </w:r>
      <w:r w:rsidRPr="00E74923">
        <w:rPr>
          <w:rFonts w:ascii="Times New Roman" w:hAnsi="Times New Roman"/>
          <w:b/>
          <w:bCs/>
          <w:i/>
          <w:iCs/>
          <w:sz w:val="30"/>
          <w:szCs w:val="30"/>
        </w:rPr>
        <w:t>полный отказ</w:t>
      </w:r>
      <w:r w:rsidRPr="00E74923">
        <w:rPr>
          <w:rFonts w:ascii="Times New Roman" w:hAnsi="Times New Roman"/>
          <w:sz w:val="30"/>
          <w:szCs w:val="30"/>
        </w:rPr>
        <w:t xml:space="preserve"> от использования операционных ориентиров курсовой политики.</w:t>
      </w:r>
    </w:p>
    <w:p w:rsidR="006D3E67" w:rsidRPr="00E73761"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Такое изменение в курсовой политике предопределяется переходом Банка России к таргетированию инфляции (использованию рациональных ожиданий хозяйствующих субъектов в качестве </w:t>
      </w:r>
      <w:r w:rsidRPr="00E73761">
        <w:rPr>
          <w:rFonts w:ascii="Times New Roman" w:hAnsi="Times New Roman"/>
          <w:sz w:val="30"/>
          <w:szCs w:val="30"/>
        </w:rPr>
        <w:t>основного канала передачи информационных сигналов в экономической системе). Эта мо</w:t>
      </w:r>
      <w:r w:rsidR="00693C08" w:rsidRPr="00E73761">
        <w:rPr>
          <w:rFonts w:ascii="Times New Roman" w:hAnsi="Times New Roman"/>
          <w:sz w:val="30"/>
          <w:szCs w:val="30"/>
        </w:rPr>
        <w:t>дель денежно-кредитной политики</w:t>
      </w:r>
      <w:r w:rsidRPr="00E73761">
        <w:rPr>
          <w:rFonts w:ascii="Times New Roman" w:hAnsi="Times New Roman"/>
          <w:sz w:val="30"/>
          <w:szCs w:val="30"/>
        </w:rPr>
        <w:t xml:space="preserve"> основывается на двух теоретических постулатах.</w:t>
      </w:r>
    </w:p>
    <w:p w:rsidR="006D3E67" w:rsidRPr="00E73761" w:rsidRDefault="00E73761" w:rsidP="00495803">
      <w:pPr>
        <w:pStyle w:val="a5"/>
        <w:numPr>
          <w:ilvl w:val="0"/>
          <w:numId w:val="35"/>
        </w:numPr>
        <w:tabs>
          <w:tab w:val="left" w:pos="1134"/>
        </w:tabs>
        <w:autoSpaceDE w:val="0"/>
        <w:autoSpaceDN w:val="0"/>
        <w:adjustRightInd w:val="0"/>
        <w:rPr>
          <w:sz w:val="30"/>
          <w:szCs w:val="30"/>
        </w:rPr>
      </w:pPr>
      <w:r w:rsidRPr="00E73761">
        <w:rPr>
          <w:sz w:val="30"/>
          <w:szCs w:val="30"/>
        </w:rPr>
        <w:t>Считается, что показатель инфляции определяется не внутри экономической системы (т.е. эндогенно), а должен быть внесен в нее экзогенно монетарными властями.</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3761">
        <w:rPr>
          <w:rFonts w:ascii="Times New Roman" w:hAnsi="Times New Roman"/>
          <w:sz w:val="30"/>
          <w:szCs w:val="30"/>
        </w:rPr>
        <w:t>Однако экономико-математические модели, обосновывающие инфляционное таргетирование, не включают показат</w:t>
      </w:r>
      <w:r w:rsidR="00DF16F1" w:rsidRPr="00E73761">
        <w:rPr>
          <w:rFonts w:ascii="Times New Roman" w:hAnsi="Times New Roman"/>
          <w:sz w:val="30"/>
          <w:szCs w:val="30"/>
        </w:rPr>
        <w:t xml:space="preserve">ели денежной и товарной масс, в </w:t>
      </w:r>
      <w:r w:rsidRPr="00E73761">
        <w:rPr>
          <w:rFonts w:ascii="Times New Roman" w:hAnsi="Times New Roman"/>
          <w:sz w:val="30"/>
          <w:szCs w:val="30"/>
        </w:rPr>
        <w:t>то время как их использование</w:t>
      </w:r>
      <w:r w:rsidRPr="00E74923">
        <w:rPr>
          <w:rFonts w:ascii="Times New Roman" w:hAnsi="Times New Roman"/>
          <w:sz w:val="30"/>
          <w:szCs w:val="30"/>
        </w:rPr>
        <w:t xml:space="preserve"> превратило бы показатель инфляции из экзогенного в эндогенный (определяемый в самой экономической системе). Опыт экономического развития показывает, что инфляция или ее антипод – дефляция – формируются на основе взаимодействия денежной и товарной масс.</w:t>
      </w:r>
    </w:p>
    <w:p w:rsidR="006D3E67" w:rsidRPr="00E74923" w:rsidRDefault="006D3E67" w:rsidP="00495803">
      <w:pPr>
        <w:pStyle w:val="a5"/>
        <w:numPr>
          <w:ilvl w:val="0"/>
          <w:numId w:val="35"/>
        </w:numPr>
        <w:tabs>
          <w:tab w:val="left" w:pos="1134"/>
        </w:tabs>
        <w:autoSpaceDE w:val="0"/>
        <w:autoSpaceDN w:val="0"/>
        <w:adjustRightInd w:val="0"/>
        <w:rPr>
          <w:sz w:val="30"/>
          <w:szCs w:val="30"/>
        </w:rPr>
      </w:pPr>
      <w:r w:rsidRPr="00E74923">
        <w:rPr>
          <w:sz w:val="30"/>
          <w:szCs w:val="30"/>
        </w:rPr>
        <w:t>Недоказанным остается тезис о рациональности ожиданий хозяйствующих субъектов, введенный для упрощения вида функций, используемых при экономико-математическом моделировании.</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Основной инструмент инфляционного таргетирования – краткосрочная процентная ставка. При превышении инфляцией установленного центральным банком целевого показателя эта ставка должна быть повышена. Но изменения краткосрочной процентной ставки в услови</w:t>
      </w:r>
      <w:r w:rsidR="00293EAA">
        <w:rPr>
          <w:rFonts w:ascii="Times New Roman" w:hAnsi="Times New Roman"/>
          <w:sz w:val="30"/>
          <w:szCs w:val="30"/>
        </w:rPr>
        <w:t>ях открытой экономики стимулирую</w:t>
      </w:r>
      <w:r w:rsidRPr="00E74923">
        <w:rPr>
          <w:rFonts w:ascii="Times New Roman" w:hAnsi="Times New Roman"/>
          <w:sz w:val="30"/>
          <w:szCs w:val="30"/>
        </w:rPr>
        <w:t xml:space="preserve">т </w:t>
      </w:r>
      <w:r w:rsidRPr="00E74923">
        <w:rPr>
          <w:rFonts w:ascii="Times New Roman" w:hAnsi="Times New Roman"/>
          <w:b/>
          <w:bCs/>
          <w:i/>
          <w:iCs/>
          <w:sz w:val="30"/>
          <w:szCs w:val="30"/>
        </w:rPr>
        <w:t>приток иностранного спекулятивного капитала</w:t>
      </w:r>
      <w:r w:rsidRPr="00E74923">
        <w:rPr>
          <w:rFonts w:ascii="Times New Roman" w:hAnsi="Times New Roman"/>
          <w:sz w:val="30"/>
          <w:szCs w:val="30"/>
        </w:rPr>
        <w:t xml:space="preserve">. Такой приток может быть </w:t>
      </w:r>
      <w:r w:rsidR="00293EAA">
        <w:rPr>
          <w:rFonts w:ascii="Times New Roman" w:hAnsi="Times New Roman"/>
          <w:sz w:val="30"/>
          <w:szCs w:val="30"/>
        </w:rPr>
        <w:t>ослаблен за счет колебаний</w:t>
      </w:r>
      <w:r w:rsidRPr="00E74923">
        <w:rPr>
          <w:rFonts w:ascii="Times New Roman" w:hAnsi="Times New Roman"/>
          <w:sz w:val="30"/>
          <w:szCs w:val="30"/>
        </w:rPr>
        <w:t xml:space="preserve"> курса национальной валюты. По этой причине свободное курсообразование является обязательным условием инфляционного таргетирования.</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Но широкие колебания валютного курса предопределяют свободный </w:t>
      </w:r>
      <w:r w:rsidRPr="006469AD">
        <w:rPr>
          <w:rFonts w:ascii="Times New Roman" w:hAnsi="Times New Roman"/>
          <w:sz w:val="30"/>
          <w:szCs w:val="30"/>
        </w:rPr>
        <w:t>перенос</w:t>
      </w:r>
      <w:r w:rsidRPr="00E74923">
        <w:rPr>
          <w:rFonts w:ascii="Times New Roman" w:hAnsi="Times New Roman"/>
          <w:sz w:val="30"/>
          <w:szCs w:val="30"/>
        </w:rPr>
        <w:t xml:space="preserve"> в отечественную экономику спекулятивных тенденций</w:t>
      </w:r>
      <w:r w:rsidRPr="00E74923">
        <w:rPr>
          <w:rFonts w:ascii="Times New Roman" w:hAnsi="Times New Roman"/>
          <w:b/>
          <w:bCs/>
          <w:i/>
          <w:iCs/>
          <w:sz w:val="30"/>
          <w:szCs w:val="30"/>
        </w:rPr>
        <w:t xml:space="preserve"> </w:t>
      </w:r>
      <w:r w:rsidRPr="00E74923">
        <w:rPr>
          <w:rFonts w:ascii="Times New Roman" w:hAnsi="Times New Roman"/>
          <w:sz w:val="30"/>
          <w:szCs w:val="30"/>
        </w:rPr>
        <w:t>мирового рынка. Такая ситуация особенно опасна для стран-экспортеров нефти, поскольку в современных условиях мировая цена на нефть формируется по модели ценообразования на финансовые активы. В этом случае спрос растет при спекулятивном увеличении цены и резко падает при ее снижении. В условиях политики количественного смягчения, проводимой центральными банками ведущих стран, предложение ликвидности в мировой экономике будет возрастать. Поэтому спекулятивные тенденции на мировых рынках</w:t>
      </w:r>
      <w:r w:rsidR="00293EAA">
        <w:rPr>
          <w:rFonts w:ascii="Times New Roman" w:hAnsi="Times New Roman"/>
          <w:sz w:val="30"/>
          <w:szCs w:val="30"/>
        </w:rPr>
        <w:t>,</w:t>
      </w:r>
      <w:r w:rsidRPr="00E74923">
        <w:rPr>
          <w:rFonts w:ascii="Times New Roman" w:hAnsi="Times New Roman"/>
          <w:sz w:val="30"/>
          <w:szCs w:val="30"/>
        </w:rPr>
        <w:t xml:space="preserve"> и прежде всего на рынке нефти</w:t>
      </w:r>
      <w:r w:rsidR="00293EAA">
        <w:rPr>
          <w:rFonts w:ascii="Times New Roman" w:hAnsi="Times New Roman"/>
          <w:sz w:val="30"/>
          <w:szCs w:val="30"/>
        </w:rPr>
        <w:t>,</w:t>
      </w:r>
      <w:r w:rsidRPr="00E74923">
        <w:rPr>
          <w:rFonts w:ascii="Times New Roman" w:hAnsi="Times New Roman"/>
          <w:sz w:val="30"/>
          <w:szCs w:val="30"/>
        </w:rPr>
        <w:t xml:space="preserve"> усилятся, что окажет заметное воздействие на валютный курс рубля.</w:t>
      </w:r>
    </w:p>
    <w:p w:rsidR="006D3E67" w:rsidRPr="00E74923" w:rsidRDefault="006D3E67" w:rsidP="00293EAA">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В условиях широких колебаний курса национальной валюты российские </w:t>
      </w:r>
      <w:r w:rsidRPr="00E74923">
        <w:rPr>
          <w:rFonts w:ascii="Times New Roman" w:hAnsi="Times New Roman"/>
          <w:b/>
          <w:bCs/>
          <w:i/>
          <w:iCs/>
          <w:sz w:val="30"/>
          <w:szCs w:val="30"/>
        </w:rPr>
        <w:t>импортеры вынуждены повышать рублевые цены</w:t>
      </w:r>
      <w:r w:rsidRPr="00E74923">
        <w:rPr>
          <w:rFonts w:ascii="Times New Roman" w:hAnsi="Times New Roman"/>
          <w:sz w:val="30"/>
          <w:szCs w:val="30"/>
        </w:rPr>
        <w:t xml:space="preserve"> на ввозимые в страну товары. В итоге конвертация рублевой выручки импортеров после реализации товаров в России может совпадать со снижением курса национальной валюты. Использование операций по хеджированию валютных рисков также связано с дополнительными затратами и является фактором роста цен.</w:t>
      </w:r>
      <w:r w:rsidR="00293EAA">
        <w:rPr>
          <w:rFonts w:ascii="Times New Roman" w:hAnsi="Times New Roman"/>
          <w:sz w:val="30"/>
          <w:szCs w:val="30"/>
        </w:rPr>
        <w:t xml:space="preserve"> </w:t>
      </w:r>
      <w:r w:rsidRPr="00E74923">
        <w:rPr>
          <w:rFonts w:ascii="Times New Roman" w:hAnsi="Times New Roman"/>
          <w:sz w:val="30"/>
          <w:szCs w:val="30"/>
        </w:rPr>
        <w:t xml:space="preserve">Поэтому в условиях сырьевой экономики использование режима инфляционного таргетирования, предполагающего свободное курсообразование, способно привести не к снижению, а к усилению роста цен. А это выступает, возможно, </w:t>
      </w:r>
      <w:r w:rsidRPr="00E74923">
        <w:rPr>
          <w:rFonts w:ascii="Times New Roman" w:hAnsi="Times New Roman"/>
          <w:b/>
          <w:bCs/>
          <w:i/>
          <w:iCs/>
          <w:sz w:val="30"/>
          <w:szCs w:val="30"/>
        </w:rPr>
        <w:t xml:space="preserve">главным препятствием </w:t>
      </w:r>
      <w:r w:rsidRPr="00E74923">
        <w:rPr>
          <w:rFonts w:ascii="Times New Roman" w:hAnsi="Times New Roman"/>
          <w:sz w:val="30"/>
          <w:szCs w:val="30"/>
        </w:rPr>
        <w:t xml:space="preserve">реиндустриализации. </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События на российском валютно</w:t>
      </w:r>
      <w:r w:rsidR="006D0728">
        <w:rPr>
          <w:rFonts w:ascii="Times New Roman" w:hAnsi="Times New Roman"/>
          <w:sz w:val="30"/>
          <w:szCs w:val="30"/>
        </w:rPr>
        <w:t xml:space="preserve">м рынке в январе-марте </w:t>
      </w:r>
      <w:r w:rsidRPr="00E74923">
        <w:rPr>
          <w:rFonts w:ascii="Times New Roman" w:hAnsi="Times New Roman"/>
          <w:sz w:val="30"/>
          <w:szCs w:val="30"/>
        </w:rPr>
        <w:t>и августе-декабре 2014 г. полностью подтверждают эти выводы.</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Предпринятые Банком России в 2014 г. попытки перехода к инфляционному таргетированию </w:t>
      </w:r>
      <w:r w:rsidRPr="00E74923">
        <w:rPr>
          <w:rFonts w:ascii="Times New Roman" w:hAnsi="Times New Roman"/>
          <w:b/>
          <w:i/>
          <w:sz w:val="30"/>
          <w:szCs w:val="30"/>
        </w:rPr>
        <w:t>стали основной причиной глубокого валютного кризиса</w:t>
      </w:r>
      <w:r w:rsidRPr="00E74923">
        <w:rPr>
          <w:rFonts w:ascii="Times New Roman" w:hAnsi="Times New Roman"/>
          <w:sz w:val="30"/>
          <w:szCs w:val="30"/>
        </w:rPr>
        <w:t>. Негативные последствия применения этой модели монетарной политики были усилены понижательной тенденцией на мировом рынке нефти. В сложившихся условиях Банк России не предпринял мер по сдерживанию спекулятивной актив</w:t>
      </w:r>
      <w:r w:rsidR="00293EAA">
        <w:rPr>
          <w:rFonts w:ascii="Times New Roman" w:hAnsi="Times New Roman"/>
          <w:sz w:val="30"/>
          <w:szCs w:val="30"/>
        </w:rPr>
        <w:t>ности и допустил</w:t>
      </w:r>
      <w:r w:rsidRPr="00E74923">
        <w:rPr>
          <w:rFonts w:ascii="Times New Roman" w:hAnsi="Times New Roman"/>
          <w:sz w:val="30"/>
          <w:szCs w:val="30"/>
        </w:rPr>
        <w:t xml:space="preserve"> противоречивые действия. В частности, повышение ключевой ставки сопровождалось резким увеличением рублевой ликвидности.</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Авторы доклада полагают, что стабилизация ситуации на российском валютном рынке и в денежно-кредитной системе в целом может быть обеспечена в два этапа.</w:t>
      </w:r>
    </w:p>
    <w:p w:rsidR="006D3E67" w:rsidRPr="00E74923" w:rsidRDefault="004307B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Pr>
          <w:rFonts w:ascii="Times New Roman" w:hAnsi="Times New Roman"/>
          <w:sz w:val="30"/>
          <w:szCs w:val="30"/>
        </w:rPr>
        <w:t>В</w:t>
      </w:r>
      <w:r w:rsidR="006D3E67" w:rsidRPr="00E74923">
        <w:rPr>
          <w:rFonts w:ascii="Times New Roman" w:hAnsi="Times New Roman"/>
          <w:sz w:val="30"/>
          <w:szCs w:val="30"/>
        </w:rPr>
        <w:t xml:space="preserve"> тече</w:t>
      </w:r>
      <w:r w:rsidR="00293EAA">
        <w:rPr>
          <w:rFonts w:ascii="Times New Roman" w:hAnsi="Times New Roman"/>
          <w:sz w:val="30"/>
          <w:szCs w:val="30"/>
        </w:rPr>
        <w:t xml:space="preserve">ние первого полугодия 2015 г. </w:t>
      </w:r>
      <w:r w:rsidR="006D3E67" w:rsidRPr="00E74923">
        <w:rPr>
          <w:rFonts w:ascii="Times New Roman" w:hAnsi="Times New Roman"/>
          <w:sz w:val="30"/>
          <w:szCs w:val="30"/>
        </w:rPr>
        <w:t xml:space="preserve">предлагается реализовать следующую систему мер. </w:t>
      </w:r>
    </w:p>
    <w:p w:rsidR="006D3E67" w:rsidRPr="00293EAA" w:rsidRDefault="006D3E67" w:rsidP="00495803">
      <w:pPr>
        <w:pStyle w:val="a5"/>
        <w:numPr>
          <w:ilvl w:val="0"/>
          <w:numId w:val="36"/>
        </w:numPr>
        <w:tabs>
          <w:tab w:val="left" w:pos="1134"/>
        </w:tabs>
        <w:autoSpaceDE w:val="0"/>
        <w:autoSpaceDN w:val="0"/>
        <w:adjustRightInd w:val="0"/>
        <w:rPr>
          <w:sz w:val="30"/>
          <w:szCs w:val="30"/>
        </w:rPr>
      </w:pPr>
      <w:r w:rsidRPr="00293EAA">
        <w:rPr>
          <w:sz w:val="30"/>
          <w:szCs w:val="30"/>
        </w:rPr>
        <w:t>Обеспечить снижение остатков средств коммерческих банков на корреспондентских счетах в Банке России (т. е. ликвидности банковского сектора) с 1</w:t>
      </w:r>
      <w:r w:rsidR="00293EAA">
        <w:rPr>
          <w:sz w:val="30"/>
          <w:szCs w:val="30"/>
        </w:rPr>
        <w:t> 400,0 млрд рублей</w:t>
      </w:r>
      <w:r w:rsidRPr="00293EAA">
        <w:rPr>
          <w:sz w:val="30"/>
          <w:szCs w:val="30"/>
        </w:rPr>
        <w:t xml:space="preserve"> (на январь 2015 г.) до </w:t>
      </w:r>
      <w:r w:rsidR="00293EAA">
        <w:rPr>
          <w:sz w:val="30"/>
          <w:szCs w:val="30"/>
        </w:rPr>
        <w:t xml:space="preserve">600,0 млрд рублей </w:t>
      </w:r>
      <w:r w:rsidR="00534577">
        <w:rPr>
          <w:sz w:val="30"/>
          <w:szCs w:val="30"/>
        </w:rPr>
        <w:t>(среднее значение</w:t>
      </w:r>
      <w:r w:rsidRPr="00293EAA">
        <w:rPr>
          <w:sz w:val="30"/>
          <w:szCs w:val="30"/>
        </w:rPr>
        <w:t xml:space="preserve"> за период 2010</w:t>
      </w:r>
      <w:r w:rsidR="00534577" w:rsidRPr="00E74923">
        <w:rPr>
          <w:sz w:val="30"/>
          <w:szCs w:val="30"/>
        </w:rPr>
        <w:t>–</w:t>
      </w:r>
      <w:r w:rsidRPr="00293EAA">
        <w:rPr>
          <w:sz w:val="30"/>
          <w:szCs w:val="30"/>
        </w:rPr>
        <w:t>2012 гг.). Такое уменьшение рублевой ликвидности не повлияет на функционирование платежной системы, но будет способствовать снижению спекулятивной активности на валютном рынке.</w:t>
      </w:r>
    </w:p>
    <w:p w:rsidR="006D3E67" w:rsidRPr="00E74923" w:rsidRDefault="006D3E67" w:rsidP="00495803">
      <w:pPr>
        <w:pStyle w:val="a5"/>
        <w:numPr>
          <w:ilvl w:val="0"/>
          <w:numId w:val="36"/>
        </w:numPr>
        <w:tabs>
          <w:tab w:val="left" w:pos="1134"/>
        </w:tabs>
        <w:autoSpaceDE w:val="0"/>
        <w:autoSpaceDN w:val="0"/>
        <w:adjustRightInd w:val="0"/>
        <w:rPr>
          <w:sz w:val="30"/>
          <w:szCs w:val="30"/>
        </w:rPr>
      </w:pPr>
      <w:r w:rsidRPr="00E74923">
        <w:rPr>
          <w:sz w:val="30"/>
          <w:szCs w:val="30"/>
        </w:rPr>
        <w:t>Отказаться от свободного формирования валютного курса рубля, предполагаемого в рамках заявленного Банком России перехода к инфляционному таргетированию. Влиять на валютный курс путем проведения недекларируемых интервенций и без объявления пределов колебаний курса. Такая мера лишит валютных спекулянтов важной информации о перспективной динамике курса рубля.</w:t>
      </w:r>
    </w:p>
    <w:p w:rsidR="006D3E67" w:rsidRPr="00E74923" w:rsidRDefault="006D3E67" w:rsidP="00495803">
      <w:pPr>
        <w:pStyle w:val="a5"/>
        <w:numPr>
          <w:ilvl w:val="0"/>
          <w:numId w:val="36"/>
        </w:numPr>
        <w:tabs>
          <w:tab w:val="left" w:pos="1134"/>
        </w:tabs>
        <w:autoSpaceDE w:val="0"/>
        <w:autoSpaceDN w:val="0"/>
        <w:adjustRightInd w:val="0"/>
        <w:rPr>
          <w:sz w:val="30"/>
          <w:szCs w:val="30"/>
        </w:rPr>
      </w:pPr>
      <w:r w:rsidRPr="00E74923">
        <w:rPr>
          <w:sz w:val="30"/>
          <w:szCs w:val="30"/>
        </w:rPr>
        <w:t>Ввести в практику такие элементы валютных ограничений для юридических лиц, как:</w:t>
      </w:r>
    </w:p>
    <w:p w:rsidR="006D3E67" w:rsidRPr="00E74923" w:rsidRDefault="006D3E67" w:rsidP="00495803">
      <w:pPr>
        <w:numPr>
          <w:ilvl w:val="0"/>
          <w:numId w:val="11"/>
        </w:numPr>
        <w:tabs>
          <w:tab w:val="left" w:pos="1134"/>
        </w:tabs>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обязательная продажа части валютной выручки экспортеров (от 30 до 50%);</w:t>
      </w:r>
    </w:p>
    <w:p w:rsidR="006D3E67" w:rsidRPr="00E74923" w:rsidRDefault="006D3E67" w:rsidP="00495803">
      <w:pPr>
        <w:numPr>
          <w:ilvl w:val="0"/>
          <w:numId w:val="11"/>
        </w:numPr>
        <w:tabs>
          <w:tab w:val="left" w:pos="1134"/>
        </w:tabs>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резервирование валюты на специальных транзитных банковских счетах импортерами с ог</w:t>
      </w:r>
      <w:r w:rsidR="00534577">
        <w:rPr>
          <w:rFonts w:ascii="Times New Roman" w:hAnsi="Times New Roman"/>
          <w:sz w:val="30"/>
          <w:szCs w:val="30"/>
        </w:rPr>
        <w:t>раничением сроков (не более 7</w:t>
      </w:r>
      <w:r w:rsidRPr="00E74923">
        <w:rPr>
          <w:rFonts w:ascii="Times New Roman" w:hAnsi="Times New Roman"/>
          <w:sz w:val="30"/>
          <w:szCs w:val="30"/>
        </w:rPr>
        <w:t xml:space="preserve"> дней) такого резервирования.</w:t>
      </w:r>
    </w:p>
    <w:p w:rsidR="006D3E67" w:rsidRPr="00E74923" w:rsidRDefault="006D3E67" w:rsidP="00495803">
      <w:pPr>
        <w:pStyle w:val="a5"/>
        <w:numPr>
          <w:ilvl w:val="0"/>
          <w:numId w:val="36"/>
        </w:numPr>
        <w:tabs>
          <w:tab w:val="left" w:pos="1134"/>
        </w:tabs>
        <w:autoSpaceDE w:val="0"/>
        <w:autoSpaceDN w:val="0"/>
        <w:adjustRightInd w:val="0"/>
        <w:rPr>
          <w:sz w:val="30"/>
          <w:szCs w:val="30"/>
        </w:rPr>
      </w:pPr>
      <w:r w:rsidRPr="00E74923">
        <w:rPr>
          <w:sz w:val="30"/>
          <w:szCs w:val="30"/>
        </w:rPr>
        <w:t>Снизить ключевую п</w:t>
      </w:r>
      <w:r w:rsidR="00534577">
        <w:rPr>
          <w:sz w:val="30"/>
          <w:szCs w:val="30"/>
        </w:rPr>
        <w:t>роцентную ставку до 9% и прекратить</w:t>
      </w:r>
      <w:r w:rsidRPr="00E74923">
        <w:rPr>
          <w:sz w:val="30"/>
          <w:szCs w:val="30"/>
        </w:rPr>
        <w:t xml:space="preserve"> ее испол</w:t>
      </w:r>
      <w:r w:rsidR="00534577">
        <w:rPr>
          <w:sz w:val="30"/>
          <w:szCs w:val="30"/>
        </w:rPr>
        <w:t>ьзование</w:t>
      </w:r>
      <w:r w:rsidRPr="00E74923">
        <w:rPr>
          <w:sz w:val="30"/>
          <w:szCs w:val="30"/>
        </w:rPr>
        <w:t xml:space="preserve"> в текущей ситуации для оценки потребностей банковского сектора в рублевой ликвидности.</w:t>
      </w:r>
    </w:p>
    <w:p w:rsidR="006D3E67" w:rsidRPr="00E74923" w:rsidRDefault="006D3E67" w:rsidP="00495803">
      <w:pPr>
        <w:pStyle w:val="a5"/>
        <w:numPr>
          <w:ilvl w:val="0"/>
          <w:numId w:val="36"/>
        </w:numPr>
        <w:tabs>
          <w:tab w:val="left" w:pos="1134"/>
        </w:tabs>
        <w:autoSpaceDE w:val="0"/>
        <w:autoSpaceDN w:val="0"/>
        <w:adjustRightInd w:val="0"/>
        <w:rPr>
          <w:sz w:val="30"/>
          <w:szCs w:val="30"/>
        </w:rPr>
      </w:pPr>
      <w:r w:rsidRPr="00E74923">
        <w:rPr>
          <w:sz w:val="30"/>
          <w:szCs w:val="30"/>
        </w:rPr>
        <w:t>Провести операции рефинансирования коммерческих банков, осуществляющих кредитование инвестиционных проектов, включенных в правительственные программы.</w:t>
      </w:r>
    </w:p>
    <w:p w:rsidR="006D3E67" w:rsidRPr="000D6AF1" w:rsidRDefault="006D3E67" w:rsidP="000D6AF1">
      <w:pPr>
        <w:pStyle w:val="a5"/>
        <w:tabs>
          <w:tab w:val="left" w:pos="1134"/>
        </w:tabs>
        <w:autoSpaceDE w:val="0"/>
        <w:autoSpaceDN w:val="0"/>
        <w:adjustRightInd w:val="0"/>
        <w:ind w:left="0" w:firstLine="567"/>
        <w:rPr>
          <w:sz w:val="30"/>
          <w:szCs w:val="30"/>
        </w:rPr>
      </w:pPr>
      <w:r w:rsidRPr="000D6AF1">
        <w:rPr>
          <w:sz w:val="30"/>
          <w:szCs w:val="30"/>
        </w:rPr>
        <w:t>В сложившейся в России макроэкономической ситуации инфляция является результатом резкого падения валютного курса рубля. Стабилизация валютного курса приведет к затуханию инфляционного процесса. Поэтому в настоящее время нет оснований для реализации специальных мер противодействия инфляции в монетарной сфере. При этом следует реализовать меры по противодействию монополистическим тенденциям в ценообразовании.</w:t>
      </w:r>
    </w:p>
    <w:p w:rsidR="006D3E67" w:rsidRPr="00E74923" w:rsidRDefault="004307B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Pr>
          <w:rFonts w:ascii="Times New Roman" w:hAnsi="Times New Roman"/>
          <w:sz w:val="30"/>
          <w:szCs w:val="30"/>
        </w:rPr>
        <w:t>В</w:t>
      </w:r>
      <w:r w:rsidR="006D3E67" w:rsidRPr="00E74923">
        <w:rPr>
          <w:rFonts w:ascii="Times New Roman" w:hAnsi="Times New Roman"/>
          <w:sz w:val="30"/>
          <w:szCs w:val="30"/>
        </w:rPr>
        <w:t xml:space="preserve"> течен</w:t>
      </w:r>
      <w:r w:rsidR="00896E9E">
        <w:rPr>
          <w:rFonts w:ascii="Times New Roman" w:hAnsi="Times New Roman"/>
          <w:sz w:val="30"/>
          <w:szCs w:val="30"/>
        </w:rPr>
        <w:t xml:space="preserve">ие второго полугодия 2015 г. </w:t>
      </w:r>
      <w:r w:rsidR="006D3E67" w:rsidRPr="00E74923">
        <w:rPr>
          <w:rFonts w:ascii="Times New Roman" w:hAnsi="Times New Roman"/>
          <w:sz w:val="30"/>
          <w:szCs w:val="30"/>
        </w:rPr>
        <w:t>необходимо обеспечить устойчивое функционирование денежно-кредитной системы за счет реализации девяти групп мер.</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Формирование механизмов взаимосвязей кратко-, средне- и долгосрочных процентных ставок. Создание условий для регулирования спроса и предложения кредита ставкой процента.</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Активизация использования ключевой процентной ставки для регулирования денежного рынка.</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Сближение среднесрочных процентных ставок с показателями рентабельности в основных отраслях реального сектора.</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Расширение предложения кредита путем</w:t>
      </w:r>
      <w:r w:rsidRPr="00534577">
        <w:rPr>
          <w:i/>
          <w:iCs/>
          <w:sz w:val="30"/>
          <w:szCs w:val="30"/>
        </w:rPr>
        <w:t xml:space="preserve"> </w:t>
      </w:r>
      <w:r w:rsidRPr="00534577">
        <w:rPr>
          <w:sz w:val="30"/>
          <w:szCs w:val="30"/>
        </w:rPr>
        <w:t>реструктуризации задолженности корпораций и населения через государственные системообразующие банки и специальные компании и фонды по управлению активами.</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Снижение стоимости кредитных ресурсов посредством уменьшения процентных ставок по кредитам с учетом ключевой ставки.</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Расширение операций по рефинансированию коммерческих банков в масштабах, не создающих давления на ценовую динамику.</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Разработка целевых программ государственных гарантий по банковскому кредитованию реального сектора. Восстановление системы экономических льгот и преференций для банков и</w:t>
      </w:r>
      <w:r w:rsidR="00534577">
        <w:rPr>
          <w:sz w:val="30"/>
          <w:szCs w:val="30"/>
        </w:rPr>
        <w:t xml:space="preserve"> </w:t>
      </w:r>
      <w:r w:rsidRPr="00534577">
        <w:rPr>
          <w:sz w:val="30"/>
          <w:szCs w:val="30"/>
        </w:rPr>
        <w:t>компаний, решающих задачи в интересах национальных программ импортозамещения и индустриального развития.</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Расширение системы специальных целевых кредитов, а также форм залогов по кредитам (корпоративные акции, ипотечные закладные и другие финансовые активы).</w:t>
      </w:r>
    </w:p>
    <w:p w:rsidR="006D3E67" w:rsidRPr="00534577" w:rsidRDefault="006D3E67" w:rsidP="00495803">
      <w:pPr>
        <w:pStyle w:val="a5"/>
        <w:numPr>
          <w:ilvl w:val="0"/>
          <w:numId w:val="37"/>
        </w:numPr>
        <w:tabs>
          <w:tab w:val="left" w:pos="1134"/>
        </w:tabs>
        <w:autoSpaceDE w:val="0"/>
        <w:autoSpaceDN w:val="0"/>
        <w:adjustRightInd w:val="0"/>
        <w:rPr>
          <w:sz w:val="30"/>
          <w:szCs w:val="30"/>
        </w:rPr>
      </w:pPr>
      <w:r w:rsidRPr="00534577">
        <w:rPr>
          <w:sz w:val="30"/>
          <w:szCs w:val="30"/>
        </w:rPr>
        <w:t>Стимулирование населения и юридических лиц к сбережению путем повышения порога защиты сбережений в банках при бан</w:t>
      </w:r>
      <w:r w:rsidR="00534577" w:rsidRPr="00534577">
        <w:rPr>
          <w:sz w:val="30"/>
          <w:szCs w:val="30"/>
        </w:rPr>
        <w:t>кротстве до 2 млн</w:t>
      </w:r>
      <w:r w:rsidRPr="00534577">
        <w:rPr>
          <w:sz w:val="30"/>
          <w:szCs w:val="30"/>
        </w:rPr>
        <w:t xml:space="preserve"> руб</w:t>
      </w:r>
      <w:r w:rsidR="00534577">
        <w:rPr>
          <w:sz w:val="30"/>
          <w:szCs w:val="30"/>
        </w:rPr>
        <w:t>лей</w:t>
      </w:r>
      <w:r w:rsidRPr="00534577">
        <w:rPr>
          <w:sz w:val="30"/>
          <w:szCs w:val="30"/>
        </w:rPr>
        <w:t>.</w:t>
      </w:r>
    </w:p>
    <w:p w:rsidR="006D3E67" w:rsidRPr="00E74923" w:rsidRDefault="006D3E67" w:rsidP="00E74923">
      <w:pPr>
        <w:tabs>
          <w:tab w:val="left" w:pos="1134"/>
        </w:tabs>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Очевидно, что повышение эффективности деятельности банковской системы России с целью реиндустриализации ее промышленности требует разработки </w:t>
      </w:r>
      <w:r w:rsidRPr="00E74923">
        <w:rPr>
          <w:rFonts w:ascii="Times New Roman" w:hAnsi="Times New Roman"/>
          <w:b/>
          <w:bCs/>
          <w:i/>
          <w:iCs/>
          <w:sz w:val="30"/>
          <w:szCs w:val="30"/>
        </w:rPr>
        <w:t xml:space="preserve">стратегии стабилизации банковской системы </w:t>
      </w:r>
      <w:r w:rsidRPr="00E74923">
        <w:rPr>
          <w:rFonts w:ascii="Times New Roman" w:hAnsi="Times New Roman"/>
          <w:sz w:val="30"/>
          <w:szCs w:val="30"/>
        </w:rPr>
        <w:t xml:space="preserve">и ее ориентации на кредитование инновационных проектов </w:t>
      </w:r>
      <w:r w:rsidR="00534577">
        <w:rPr>
          <w:rFonts w:ascii="Times New Roman" w:hAnsi="Times New Roman"/>
          <w:sz w:val="30"/>
          <w:szCs w:val="30"/>
        </w:rPr>
        <w:t xml:space="preserve">в </w:t>
      </w:r>
      <w:r w:rsidRPr="00E74923">
        <w:rPr>
          <w:rFonts w:ascii="Times New Roman" w:hAnsi="Times New Roman"/>
          <w:sz w:val="30"/>
          <w:szCs w:val="30"/>
        </w:rPr>
        <w:t>реальном секторе экономики.</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Данная стратегия должна предусмотреть:</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во-первых, использование финансовых резервов государства (Федеральный резервный фонд и Фонд национального благосостояния) в банках развития, создаваемых на федеральном и региональ</w:t>
      </w:r>
      <w:r w:rsidRPr="006469AD">
        <w:rPr>
          <w:sz w:val="30"/>
          <w:szCs w:val="30"/>
        </w:rPr>
        <w:t>ных</w:t>
      </w:r>
      <w:r w:rsidRPr="0027781F">
        <w:rPr>
          <w:sz w:val="30"/>
          <w:szCs w:val="30"/>
        </w:rPr>
        <w:t xml:space="preserve"> уровнях и имеющих четко прописанные цели кредитно-инве</w:t>
      </w:r>
      <w:r w:rsidR="0027781F">
        <w:rPr>
          <w:sz w:val="30"/>
          <w:szCs w:val="30"/>
        </w:rPr>
        <w:t>-</w:t>
      </w:r>
      <w:r w:rsidRPr="0027781F">
        <w:rPr>
          <w:sz w:val="30"/>
          <w:szCs w:val="30"/>
        </w:rPr>
        <w:t>стиционной деятельности по реиндустриализации промышленности (в основном в рамках государственных целевых программ);</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во-вторых, разработку специальных фискальных программ государственных гарантий по банковскому кредитованию инвестиционных и инновационных проектов в реальном секторе, осуществляемых через государственные банки развития и системообразующие коммерческие и специализированные банки;</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в-третьих, создание специализированных инвестиционных и инновационных банков, аккумулирующих денежные накопления на национальном финансовом рынке на длительные сроки и направляющих их в проектное финансирование и кредитование проектов промышленных предприятий, направленных на их техническое обновление;</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в-четвертых, восстановление системы экономических льгот и преференций для банков (предприятий), решающих задачи в интересах программ реиндустриализации;</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в-пятых, расширение доверительного межбанковского сотрудничества между системообразующими банками и ведущими банками развития регионального значения;</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в-шестых, реструктуризацию банковской системы (покупка государственными банками или фондами проблемных банковских активов, повышение сумм страхования вкладов);</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в-седьмых, создание условий для регулирования спроса и предложения кредита ставкой процента; расширение специальных целевых кредитов, а также форм залогов по кредитам (корпоративные акции, ипотечные закладные и другие финансовые активы);</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 xml:space="preserve">в-восьмых, профилактику </w:t>
      </w:r>
      <w:r w:rsidR="0027781F">
        <w:rPr>
          <w:sz w:val="30"/>
          <w:szCs w:val="30"/>
        </w:rPr>
        <w:t xml:space="preserve">невозврата </w:t>
      </w:r>
      <w:r w:rsidRPr="0027781F">
        <w:rPr>
          <w:sz w:val="30"/>
          <w:szCs w:val="30"/>
        </w:rPr>
        <w:t>кредитов на этапе их выдачи, создание финансовых и нефинансовых схем, обеспечивающих возврат вложенных средств независимо от дальнейших негативных действий контрагентов – банка, заемщика и третьих лиц;</w:t>
      </w:r>
    </w:p>
    <w:p w:rsidR="006D3E67" w:rsidRPr="0027781F" w:rsidRDefault="006D3E67" w:rsidP="00495803">
      <w:pPr>
        <w:pStyle w:val="a5"/>
        <w:numPr>
          <w:ilvl w:val="0"/>
          <w:numId w:val="38"/>
        </w:numPr>
        <w:autoSpaceDE w:val="0"/>
        <w:autoSpaceDN w:val="0"/>
        <w:adjustRightInd w:val="0"/>
        <w:rPr>
          <w:sz w:val="30"/>
          <w:szCs w:val="30"/>
        </w:rPr>
      </w:pPr>
      <w:r w:rsidRPr="0027781F">
        <w:rPr>
          <w:sz w:val="30"/>
          <w:szCs w:val="30"/>
        </w:rPr>
        <w:t>в-девятых, формирование механизмов перехода к практике системного сопровождения кредитов (сочетание контроля и надзора с оказанием информационных, маркетинговых и прочих услуг заемщикам) на проекты по реиндустриализации промышленных предприятий.</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Особого внимания требует</w:t>
      </w:r>
      <w:r w:rsidRPr="00E74923">
        <w:rPr>
          <w:rFonts w:ascii="Times New Roman" w:hAnsi="Times New Roman"/>
          <w:b/>
          <w:bCs/>
          <w:i/>
          <w:iCs/>
          <w:sz w:val="30"/>
          <w:szCs w:val="30"/>
        </w:rPr>
        <w:t xml:space="preserve"> проблема кредитования малого и среднего предпринимательства</w:t>
      </w:r>
      <w:r w:rsidRPr="00E74923">
        <w:rPr>
          <w:rFonts w:ascii="Times New Roman" w:hAnsi="Times New Roman"/>
          <w:sz w:val="30"/>
          <w:szCs w:val="30"/>
        </w:rPr>
        <w:t>.</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Ситуация здесь крайне сложная, в связи с чем для перевода деятельности малого и среднего предпринимательства (МСП) в режим обеспечения индустриальной модернизации экономики авторами доклада предлагается:</w:t>
      </w:r>
    </w:p>
    <w:p w:rsidR="006D3E67" w:rsidRPr="0027781F" w:rsidRDefault="006D3E67" w:rsidP="00495803">
      <w:pPr>
        <w:numPr>
          <w:ilvl w:val="0"/>
          <w:numId w:val="12"/>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разработать механизмы стимулирования МСП к взаимному кредитованию (коммерческий кредит);</w:t>
      </w:r>
      <w:r w:rsidRPr="0027781F">
        <w:rPr>
          <w:rFonts w:ascii="Times New Roman" w:hAnsi="Times New Roman"/>
          <w:sz w:val="30"/>
          <w:szCs w:val="30"/>
        </w:rPr>
        <w:t xml:space="preserve"> программы кредитных гарантий и налогового стимулирования для банков, кредитующих МСП;</w:t>
      </w:r>
    </w:p>
    <w:p w:rsidR="006D3E67" w:rsidRPr="00E74923" w:rsidRDefault="006D3E67" w:rsidP="00495803">
      <w:pPr>
        <w:numPr>
          <w:ilvl w:val="0"/>
          <w:numId w:val="12"/>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ускорить процесс создания фондов прямого кредитования МСП, которые не могут получить другие виды финансирования.</w:t>
      </w:r>
    </w:p>
    <w:p w:rsidR="006D3E67" w:rsidRPr="00D34791" w:rsidRDefault="006D3E67" w:rsidP="00D34791">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Решение задачи реиндустриализации отечественной промышленности столкнется с коррупцией и с двумя факторами сдерживания</w:t>
      </w:r>
      <w:r w:rsidR="00D34791">
        <w:rPr>
          <w:rFonts w:ascii="Times New Roman" w:hAnsi="Times New Roman"/>
          <w:sz w:val="30"/>
          <w:szCs w:val="30"/>
        </w:rPr>
        <w:t xml:space="preserve">: </w:t>
      </w:r>
      <w:r w:rsidR="00D34791" w:rsidRPr="00D34791">
        <w:rPr>
          <w:rFonts w:ascii="Times New Roman" w:hAnsi="Times New Roman"/>
          <w:sz w:val="30"/>
          <w:szCs w:val="30"/>
        </w:rPr>
        <w:t>с отмыванием денег и</w:t>
      </w:r>
      <w:r w:rsidRPr="00D34791">
        <w:rPr>
          <w:rFonts w:ascii="Times New Roman" w:hAnsi="Times New Roman"/>
          <w:sz w:val="30"/>
          <w:szCs w:val="30"/>
        </w:rPr>
        <w:t xml:space="preserve"> вывозом капитала.</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По мнению авторов доклада, уровень негативного воздействия данных явлений на социально-экономические процессы пока до конца не оценен. Являясь элементами систем</w:t>
      </w:r>
      <w:r w:rsidR="0027781F">
        <w:rPr>
          <w:rFonts w:ascii="Times New Roman" w:hAnsi="Times New Roman"/>
          <w:sz w:val="30"/>
          <w:szCs w:val="30"/>
        </w:rPr>
        <w:t>н</w:t>
      </w:r>
      <w:r w:rsidRPr="00E74923">
        <w:rPr>
          <w:rFonts w:ascii="Times New Roman" w:hAnsi="Times New Roman"/>
          <w:sz w:val="30"/>
          <w:szCs w:val="30"/>
        </w:rPr>
        <w:t xml:space="preserve">ой проблемы – </w:t>
      </w:r>
      <w:r w:rsidRPr="00E74923">
        <w:rPr>
          <w:rFonts w:ascii="Times New Roman" w:hAnsi="Times New Roman"/>
          <w:b/>
          <w:bCs/>
          <w:i/>
          <w:iCs/>
          <w:sz w:val="30"/>
          <w:szCs w:val="30"/>
        </w:rPr>
        <w:t>незаконных финансовых операций</w:t>
      </w:r>
      <w:r w:rsidR="0027781F" w:rsidRPr="0027781F">
        <w:rPr>
          <w:rFonts w:ascii="Times New Roman" w:hAnsi="Times New Roman"/>
          <w:bCs/>
          <w:iCs/>
          <w:sz w:val="30"/>
          <w:szCs w:val="30"/>
        </w:rPr>
        <w:t>,</w:t>
      </w:r>
      <w:r w:rsidRPr="0027781F">
        <w:rPr>
          <w:rFonts w:ascii="Times New Roman" w:hAnsi="Times New Roman"/>
          <w:sz w:val="30"/>
          <w:szCs w:val="30"/>
        </w:rPr>
        <w:t xml:space="preserve"> </w:t>
      </w:r>
      <w:r w:rsidRPr="00E74923">
        <w:rPr>
          <w:rFonts w:ascii="Times New Roman" w:hAnsi="Times New Roman"/>
          <w:sz w:val="30"/>
          <w:szCs w:val="30"/>
        </w:rPr>
        <w:t xml:space="preserve">– отмывание денег и вывоз капитала </w:t>
      </w:r>
      <w:r w:rsidRPr="00E74923">
        <w:rPr>
          <w:rFonts w:ascii="Times New Roman" w:hAnsi="Times New Roman"/>
          <w:b/>
          <w:bCs/>
          <w:i/>
          <w:iCs/>
          <w:sz w:val="30"/>
          <w:szCs w:val="30"/>
        </w:rPr>
        <w:t>обрекают реиндустриализацию на провал</w:t>
      </w:r>
      <w:r w:rsidRPr="00E74923">
        <w:rPr>
          <w:rFonts w:ascii="Times New Roman" w:hAnsi="Times New Roman"/>
          <w:sz w:val="30"/>
          <w:szCs w:val="30"/>
        </w:rPr>
        <w:t>. Обусловлено это тем, что расши</w:t>
      </w:r>
      <w:r w:rsidR="0027781F">
        <w:rPr>
          <w:rFonts w:ascii="Times New Roman" w:hAnsi="Times New Roman"/>
          <w:sz w:val="30"/>
          <w:szCs w:val="30"/>
        </w:rPr>
        <w:t>рение масштабов данного явления</w:t>
      </w:r>
      <w:r w:rsidRPr="00E74923">
        <w:rPr>
          <w:rFonts w:ascii="Times New Roman" w:hAnsi="Times New Roman"/>
          <w:sz w:val="30"/>
          <w:szCs w:val="30"/>
        </w:rPr>
        <w:t xml:space="preserve"> </w:t>
      </w:r>
      <w:r w:rsidRPr="00E74923">
        <w:rPr>
          <w:rFonts w:ascii="Times New Roman" w:hAnsi="Times New Roman"/>
          <w:b/>
          <w:bCs/>
          <w:i/>
          <w:iCs/>
          <w:sz w:val="30"/>
          <w:szCs w:val="30"/>
        </w:rPr>
        <w:t>превращает его в фактор влияния</w:t>
      </w:r>
      <w:r w:rsidRPr="00E74923">
        <w:rPr>
          <w:rFonts w:ascii="Times New Roman" w:hAnsi="Times New Roman"/>
          <w:sz w:val="30"/>
          <w:szCs w:val="30"/>
        </w:rPr>
        <w:t>, субъекты которого не заинтересованы в увеличении инвестиций в современные технологии в России. Причины этого очевидны: риски, всегда сопровождающие инновационный процесс; «дорогой» кредит; незащищенность предпринимателей и пр.</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Для снижения масштабов отмывания денег мы предлагаем:</w:t>
      </w:r>
    </w:p>
    <w:p w:rsidR="006D3E67" w:rsidRPr="00E74923" w:rsidRDefault="006D3E67" w:rsidP="00495803">
      <w:pPr>
        <w:numPr>
          <w:ilvl w:val="0"/>
          <w:numId w:val="1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увеличить объемы обязательных резервов, вводящихся регуляторами и ограничивающих возможности отмывания средств;</w:t>
      </w:r>
    </w:p>
    <w:p w:rsidR="006D3E67" w:rsidRPr="00E74923" w:rsidRDefault="006D3E67" w:rsidP="00495803">
      <w:pPr>
        <w:numPr>
          <w:ilvl w:val="0"/>
          <w:numId w:val="1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повысить уровень прозрачности банковской отчетности и целевого использования средств;</w:t>
      </w:r>
    </w:p>
    <w:p w:rsidR="006D3E67" w:rsidRPr="00E74923" w:rsidRDefault="006D3E67" w:rsidP="00495803">
      <w:pPr>
        <w:numPr>
          <w:ilvl w:val="0"/>
          <w:numId w:val="1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ввести правила отчетности для заемщиков при погашении суммы свыше установленного предела отдельно для корпоративных и розничных клиентов банка;</w:t>
      </w:r>
    </w:p>
    <w:p w:rsidR="006D3E67" w:rsidRPr="00E74923" w:rsidRDefault="006D3E67" w:rsidP="00495803">
      <w:pPr>
        <w:numPr>
          <w:ilvl w:val="0"/>
          <w:numId w:val="1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ввести правила отчетности для банков при погашении межбанковских кредитов свыше установленного предела;</w:t>
      </w:r>
    </w:p>
    <w:p w:rsidR="006D3E67" w:rsidRPr="00E74923" w:rsidRDefault="006D3E67" w:rsidP="00495803">
      <w:pPr>
        <w:numPr>
          <w:ilvl w:val="0"/>
          <w:numId w:val="1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ужесточить банковское законодательство в части отчетности регулятора перед органами власти;</w:t>
      </w:r>
    </w:p>
    <w:p w:rsidR="006D3E67" w:rsidRPr="00E74923" w:rsidRDefault="006D3E67" w:rsidP="00495803">
      <w:pPr>
        <w:numPr>
          <w:ilvl w:val="0"/>
          <w:numId w:val="13"/>
        </w:numPr>
        <w:autoSpaceDE w:val="0"/>
        <w:autoSpaceDN w:val="0"/>
        <w:adjustRightInd w:val="0"/>
        <w:spacing w:after="0" w:line="240" w:lineRule="auto"/>
        <w:jc w:val="both"/>
        <w:rPr>
          <w:rFonts w:ascii="Times New Roman" w:hAnsi="Times New Roman"/>
          <w:sz w:val="30"/>
          <w:szCs w:val="30"/>
        </w:rPr>
      </w:pPr>
      <w:r w:rsidRPr="00E74923">
        <w:rPr>
          <w:rFonts w:ascii="Times New Roman" w:hAnsi="Times New Roman"/>
          <w:sz w:val="30"/>
          <w:szCs w:val="30"/>
        </w:rPr>
        <w:t>создать условия для проведения эффективного банковского контроля и регулирования.</w:t>
      </w:r>
    </w:p>
    <w:p w:rsidR="006D3E67" w:rsidRPr="00E74923" w:rsidRDefault="006D3E67" w:rsidP="00E74923">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Для сокращения объемов вывоза капитала мы полагаем возможным, во-первых, продолжение политики амнистии капитала (легализацию вывезенного капитала, различных форм наследования, возврат средств посредством вложений в государственные ценные бумаги); во-вторых, реализацию системы мер в области регулирования и контроля (мораторий на обслуживание долга, ограничения на вывод средств со счетов, формирование резервов при им</w:t>
      </w:r>
      <w:r w:rsidR="00946ADF">
        <w:rPr>
          <w:rFonts w:ascii="Times New Roman" w:hAnsi="Times New Roman"/>
          <w:sz w:val="30"/>
          <w:szCs w:val="30"/>
        </w:rPr>
        <w:t xml:space="preserve">портных сделках, определение </w:t>
      </w:r>
      <w:r w:rsidRPr="00E74923">
        <w:rPr>
          <w:rFonts w:ascii="Times New Roman" w:hAnsi="Times New Roman"/>
          <w:sz w:val="30"/>
          <w:szCs w:val="30"/>
        </w:rPr>
        <w:t>Б</w:t>
      </w:r>
      <w:r w:rsidR="00946ADF">
        <w:rPr>
          <w:rFonts w:ascii="Times New Roman" w:hAnsi="Times New Roman"/>
          <w:sz w:val="30"/>
          <w:szCs w:val="30"/>
        </w:rPr>
        <w:t>анку России</w:t>
      </w:r>
      <w:r w:rsidRPr="00E74923">
        <w:rPr>
          <w:rFonts w:ascii="Times New Roman" w:hAnsi="Times New Roman"/>
          <w:sz w:val="30"/>
          <w:szCs w:val="30"/>
        </w:rPr>
        <w:t xml:space="preserve"> фальшивых сделок, налогообложение экспорта, меры валютного контроля и регулирования).</w:t>
      </w:r>
    </w:p>
    <w:p w:rsidR="00A12301" w:rsidRPr="00E74923" w:rsidRDefault="006D3E67" w:rsidP="00D34791">
      <w:pPr>
        <w:autoSpaceDE w:val="0"/>
        <w:autoSpaceDN w:val="0"/>
        <w:adjustRightInd w:val="0"/>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Особое внимание следует уделить активизации борьбы </w:t>
      </w:r>
      <w:r w:rsidRPr="00E74923">
        <w:rPr>
          <w:rFonts w:ascii="Times New Roman" w:hAnsi="Times New Roman"/>
          <w:b/>
          <w:bCs/>
          <w:i/>
          <w:iCs/>
          <w:sz w:val="30"/>
          <w:szCs w:val="30"/>
        </w:rPr>
        <w:t>с коррупцией во властных структурах</w:t>
      </w:r>
      <w:r w:rsidRPr="00E74923">
        <w:rPr>
          <w:rFonts w:ascii="Times New Roman" w:hAnsi="Times New Roman"/>
          <w:sz w:val="30"/>
          <w:szCs w:val="30"/>
        </w:rPr>
        <w:t xml:space="preserve"> как фактору, сдерживающему развитие отечественной экономики и, следовательно, </w:t>
      </w:r>
      <w:r w:rsidR="0027781F">
        <w:rPr>
          <w:rFonts w:ascii="Times New Roman" w:hAnsi="Times New Roman"/>
          <w:sz w:val="30"/>
          <w:szCs w:val="30"/>
        </w:rPr>
        <w:t>«новую</w:t>
      </w:r>
      <w:r w:rsidRPr="00E74923">
        <w:rPr>
          <w:rFonts w:ascii="Times New Roman" w:hAnsi="Times New Roman"/>
          <w:sz w:val="30"/>
          <w:szCs w:val="30"/>
        </w:rPr>
        <w:t xml:space="preserve"> индуст</w:t>
      </w:r>
      <w:r w:rsidR="0027781F">
        <w:rPr>
          <w:rFonts w:ascii="Times New Roman" w:hAnsi="Times New Roman"/>
          <w:sz w:val="30"/>
          <w:szCs w:val="30"/>
        </w:rPr>
        <w:t>риализацию</w:t>
      </w:r>
      <w:r w:rsidRPr="00E74923">
        <w:rPr>
          <w:rFonts w:ascii="Times New Roman" w:hAnsi="Times New Roman"/>
          <w:sz w:val="30"/>
          <w:szCs w:val="30"/>
        </w:rPr>
        <w:t>». Учитывая</w:t>
      </w:r>
      <w:r w:rsidR="0027781F">
        <w:rPr>
          <w:rFonts w:ascii="Times New Roman" w:hAnsi="Times New Roman"/>
          <w:sz w:val="30"/>
          <w:szCs w:val="30"/>
        </w:rPr>
        <w:t xml:space="preserve"> масштабы коррупции, </w:t>
      </w:r>
      <w:r w:rsidRPr="00E74923">
        <w:rPr>
          <w:rFonts w:ascii="Times New Roman" w:hAnsi="Times New Roman"/>
          <w:sz w:val="30"/>
          <w:szCs w:val="30"/>
        </w:rPr>
        <w:t xml:space="preserve">решить проблемы удастся </w:t>
      </w:r>
      <w:r w:rsidRPr="00E74923">
        <w:rPr>
          <w:rFonts w:ascii="Times New Roman" w:hAnsi="Times New Roman"/>
          <w:b/>
          <w:bCs/>
          <w:i/>
          <w:iCs/>
          <w:sz w:val="30"/>
          <w:szCs w:val="30"/>
        </w:rPr>
        <w:t>только методами административного воздействия</w:t>
      </w:r>
      <w:r w:rsidRPr="00E74923">
        <w:rPr>
          <w:rFonts w:ascii="Times New Roman" w:hAnsi="Times New Roman"/>
          <w:sz w:val="30"/>
          <w:szCs w:val="30"/>
        </w:rPr>
        <w:t>. Наиболее эффективный из них – арест имущества коррупционера и его ближайших родственников.</w:t>
      </w:r>
      <w:bookmarkStart w:id="27" w:name="_Toc350773265"/>
      <w:r w:rsidR="00A12301" w:rsidRPr="00E74923">
        <w:rPr>
          <w:rFonts w:ascii="Times New Roman" w:hAnsi="Times New Roman"/>
          <w:sz w:val="30"/>
          <w:szCs w:val="30"/>
        </w:rPr>
        <w:br w:type="page"/>
      </w:r>
    </w:p>
    <w:p w:rsidR="006D3E67" w:rsidRPr="00E74923" w:rsidRDefault="002C4AB1" w:rsidP="00606FCA">
      <w:pPr>
        <w:pStyle w:val="1"/>
        <w:keepNext w:val="0"/>
      </w:pPr>
      <w:bookmarkStart w:id="28" w:name="_Toc391983773"/>
      <w:bookmarkStart w:id="29" w:name="_Toc410746134"/>
      <w:bookmarkEnd w:id="27"/>
      <w:r>
        <w:t>4</w:t>
      </w:r>
      <w:r w:rsidR="006D3E67" w:rsidRPr="00E74923">
        <w:t>. ОБОРОННО-ПРОМЫШЛЕННЫЙ КОМПЛЕКС</w:t>
      </w:r>
      <w:r>
        <w:br/>
      </w:r>
      <w:r w:rsidR="006D3E67" w:rsidRPr="00E74923">
        <w:t>КАК СЕГМЕНТ РЕИНДУСТРИАЛИЗАЦИИ</w:t>
      </w:r>
      <w:bookmarkEnd w:id="28"/>
      <w:bookmarkEnd w:id="29"/>
    </w:p>
    <w:p w:rsidR="006D3E67" w:rsidRPr="00E74923" w:rsidRDefault="006D3E67" w:rsidP="00E74923">
      <w:pPr>
        <w:spacing w:after="0" w:line="240" w:lineRule="auto"/>
        <w:ind w:firstLine="567"/>
        <w:jc w:val="center"/>
        <w:outlineLvl w:val="0"/>
        <w:rPr>
          <w:rFonts w:ascii="Times New Roman" w:hAnsi="Times New Roman"/>
          <w:b/>
          <w:sz w:val="30"/>
          <w:szCs w:val="30"/>
        </w:rPr>
      </w:pP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Оборонно</w:t>
      </w:r>
      <w:r w:rsidR="00EC3A64">
        <w:rPr>
          <w:sz w:val="30"/>
          <w:szCs w:val="30"/>
        </w:rPr>
        <w:t>-промышленный комплекс (</w:t>
      </w:r>
      <w:r w:rsidRPr="00E74923">
        <w:rPr>
          <w:sz w:val="30"/>
          <w:szCs w:val="30"/>
        </w:rPr>
        <w:t xml:space="preserve">ОПК) относится к числу сегментов российской экономики, сохранивших </w:t>
      </w:r>
      <w:r w:rsidR="00EC3A64">
        <w:rPr>
          <w:sz w:val="30"/>
          <w:szCs w:val="30"/>
        </w:rPr>
        <w:t>наи</w:t>
      </w:r>
      <w:r w:rsidRPr="00E74923">
        <w:rPr>
          <w:sz w:val="30"/>
          <w:szCs w:val="30"/>
        </w:rPr>
        <w:t>более значимую часть производственного и интеллектуального потенциала</w:t>
      </w:r>
      <w:r w:rsidR="00EC3A64">
        <w:rPr>
          <w:sz w:val="30"/>
          <w:szCs w:val="30"/>
        </w:rPr>
        <w:t xml:space="preserve"> в сравнении с</w:t>
      </w:r>
      <w:r w:rsidRPr="00E74923">
        <w:rPr>
          <w:sz w:val="30"/>
          <w:szCs w:val="30"/>
        </w:rPr>
        <w:t xml:space="preserve"> ины</w:t>
      </w:r>
      <w:r w:rsidR="00EC3A64">
        <w:rPr>
          <w:sz w:val="30"/>
          <w:szCs w:val="30"/>
        </w:rPr>
        <w:t>ми</w:t>
      </w:r>
      <w:r w:rsidRPr="00E74923">
        <w:rPr>
          <w:sz w:val="30"/>
          <w:szCs w:val="30"/>
        </w:rPr>
        <w:t xml:space="preserve"> сегмент</w:t>
      </w:r>
      <w:r w:rsidR="00EC3A64">
        <w:rPr>
          <w:sz w:val="30"/>
          <w:szCs w:val="30"/>
        </w:rPr>
        <w:t>ами</w:t>
      </w:r>
      <w:r w:rsidRPr="00E74923">
        <w:rPr>
          <w:sz w:val="30"/>
          <w:szCs w:val="30"/>
        </w:rPr>
        <w:t xml:space="preserve"> обрабатывающей промышленности. Это позволяет рассматривать его как </w:t>
      </w:r>
      <w:r w:rsidR="006469AD">
        <w:rPr>
          <w:sz w:val="30"/>
          <w:szCs w:val="30"/>
        </w:rPr>
        <w:t>локомотив</w:t>
      </w:r>
      <w:r w:rsidRPr="00E74923">
        <w:rPr>
          <w:sz w:val="30"/>
          <w:szCs w:val="30"/>
        </w:rPr>
        <w:t xml:space="preserve"> реиндустриализации, но </w:t>
      </w:r>
      <w:r w:rsidRPr="00E74923">
        <w:rPr>
          <w:b/>
          <w:i/>
          <w:sz w:val="30"/>
          <w:szCs w:val="30"/>
        </w:rPr>
        <w:t>с одной принципиальной оговоркой</w:t>
      </w:r>
      <w:r w:rsidRPr="00E74923">
        <w:rPr>
          <w:sz w:val="30"/>
          <w:szCs w:val="30"/>
        </w:rPr>
        <w:t>. Абсолютизация подобной роли чревата опасностью поглощения ОПК национальных ресурсов в интере</w:t>
      </w:r>
      <w:r w:rsidR="00EC3A64">
        <w:rPr>
          <w:sz w:val="30"/>
          <w:szCs w:val="30"/>
        </w:rPr>
        <w:t xml:space="preserve">сах саморазвития, что </w:t>
      </w:r>
      <w:r w:rsidRPr="00E74923">
        <w:rPr>
          <w:sz w:val="30"/>
          <w:szCs w:val="30"/>
        </w:rPr>
        <w:t>неизбежно приведет к деградации других секторов экономики</w:t>
      </w:r>
      <w:r w:rsidR="00EC3A64">
        <w:rPr>
          <w:sz w:val="30"/>
          <w:szCs w:val="30"/>
        </w:rPr>
        <w:t xml:space="preserve"> </w:t>
      </w:r>
      <w:r w:rsidR="00EC3A64" w:rsidRPr="00E74923">
        <w:rPr>
          <w:sz w:val="30"/>
          <w:szCs w:val="30"/>
        </w:rPr>
        <w:t>(как это имело место в СССР)</w:t>
      </w:r>
      <w:r w:rsidRPr="00E74923">
        <w:rPr>
          <w:sz w:val="30"/>
          <w:szCs w:val="30"/>
        </w:rPr>
        <w:t>.</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Эту опасность дополняет то, что в последнее время в ОПК реализуются крайне неэффективные интеграционные процессы: создание государственных корпораций в форме многоярусных структур; объединение КБ и серийных заводов в рамках замкнутых дивизионов; проведение политики экономии за счет сокращения количества КБ и концентрации ресурсов на небольшом количестве разработок.</w:t>
      </w:r>
    </w:p>
    <w:p w:rsidR="006D3E67" w:rsidRPr="00E74923" w:rsidRDefault="006D3E67" w:rsidP="00E74923">
      <w:pPr>
        <w:pStyle w:val="a6"/>
        <w:spacing w:before="0" w:beforeAutospacing="0" w:after="0" w:afterAutospacing="0"/>
        <w:ind w:firstLine="567"/>
        <w:jc w:val="both"/>
        <w:rPr>
          <w:sz w:val="30"/>
          <w:szCs w:val="30"/>
        </w:rPr>
      </w:pPr>
    </w:p>
    <w:p w:rsidR="006D3E67" w:rsidRPr="00E74923" w:rsidRDefault="006D3E67" w:rsidP="00606FCA">
      <w:pPr>
        <w:pStyle w:val="2"/>
      </w:pPr>
      <w:bookmarkStart w:id="30" w:name="_Toc391983774"/>
      <w:bookmarkStart w:id="31" w:name="_Toc410746135"/>
      <w:r w:rsidRPr="00E74923">
        <w:t>4.1. Позитивный отечественный опыт</w:t>
      </w:r>
      <w:bookmarkEnd w:id="30"/>
      <w:bookmarkEnd w:id="31"/>
    </w:p>
    <w:p w:rsidR="006D3E67" w:rsidRPr="00E74923" w:rsidRDefault="006D3E67" w:rsidP="00E74923">
      <w:pPr>
        <w:pStyle w:val="a6"/>
        <w:spacing w:before="0" w:beforeAutospacing="0" w:after="0" w:afterAutospacing="0"/>
        <w:ind w:firstLine="567"/>
        <w:jc w:val="center"/>
        <w:rPr>
          <w:sz w:val="30"/>
          <w:szCs w:val="30"/>
        </w:rPr>
      </w:pP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 xml:space="preserve">Для того чтобы исправить ситуацию, авторы доклада предлагают использовать лучший </w:t>
      </w:r>
      <w:r w:rsidRPr="00E74923">
        <w:rPr>
          <w:b/>
          <w:i/>
          <w:sz w:val="30"/>
          <w:szCs w:val="30"/>
        </w:rPr>
        <w:t>опыт СССР</w:t>
      </w:r>
      <w:r w:rsidRPr="00E74923">
        <w:rPr>
          <w:sz w:val="30"/>
          <w:szCs w:val="30"/>
        </w:rPr>
        <w:t xml:space="preserve"> (в области сочетания проектной и функциональной форм управления) </w:t>
      </w:r>
      <w:r w:rsidRPr="00E74923">
        <w:rPr>
          <w:b/>
          <w:i/>
          <w:sz w:val="30"/>
          <w:szCs w:val="30"/>
        </w:rPr>
        <w:t xml:space="preserve">и наукоемких зарубежных корпораций </w:t>
      </w:r>
      <w:r w:rsidRPr="00E74923">
        <w:rPr>
          <w:sz w:val="30"/>
          <w:szCs w:val="30"/>
        </w:rPr>
        <w:t>(в области организации модульных форм кооперации).</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Обращаясь к опыту СССР, отметим, что в его военно-промыш</w:t>
      </w:r>
      <w:r w:rsidR="00EC3A64">
        <w:rPr>
          <w:sz w:val="30"/>
          <w:szCs w:val="30"/>
        </w:rPr>
        <w:t>-</w:t>
      </w:r>
      <w:r w:rsidRPr="00E74923">
        <w:rPr>
          <w:sz w:val="30"/>
          <w:szCs w:val="30"/>
        </w:rPr>
        <w:t>лен</w:t>
      </w:r>
      <w:r w:rsidR="00EC3A64">
        <w:rPr>
          <w:sz w:val="30"/>
          <w:szCs w:val="30"/>
        </w:rPr>
        <w:t>ном комплексе (</w:t>
      </w:r>
      <w:r w:rsidRPr="00E74923">
        <w:rPr>
          <w:sz w:val="30"/>
          <w:szCs w:val="30"/>
        </w:rPr>
        <w:t>ВПК) соблюдалось классическое сочетание проектного подхода на стадии разработки и организации серийного производства новой техники и функционального управления на стадии серийного производства. Это обеспечивалось следующей формой организации цепочки «проектирование – производство»:</w:t>
      </w:r>
    </w:p>
    <w:p w:rsidR="006D3E67" w:rsidRPr="00E74923" w:rsidRDefault="006D3E67" w:rsidP="00495803">
      <w:pPr>
        <w:pStyle w:val="a6"/>
        <w:numPr>
          <w:ilvl w:val="0"/>
          <w:numId w:val="14"/>
        </w:numPr>
        <w:spacing w:before="0" w:beforeAutospacing="0" w:after="0" w:afterAutospacing="0"/>
        <w:jc w:val="both"/>
        <w:rPr>
          <w:sz w:val="30"/>
          <w:szCs w:val="30"/>
        </w:rPr>
      </w:pPr>
      <w:r w:rsidRPr="00E74923">
        <w:rPr>
          <w:sz w:val="30"/>
          <w:szCs w:val="30"/>
        </w:rPr>
        <w:t>непосредственное подчинение КБ и серийных заводов единому управляющему центру – отраслевому министерству;</w:t>
      </w:r>
    </w:p>
    <w:p w:rsidR="006D3E67" w:rsidRPr="00E74923" w:rsidRDefault="006D3E67" w:rsidP="00495803">
      <w:pPr>
        <w:pStyle w:val="a6"/>
        <w:numPr>
          <w:ilvl w:val="0"/>
          <w:numId w:val="14"/>
        </w:numPr>
        <w:spacing w:before="0" w:beforeAutospacing="0" w:after="0" w:afterAutospacing="0"/>
        <w:jc w:val="both"/>
        <w:rPr>
          <w:sz w:val="30"/>
          <w:szCs w:val="30"/>
        </w:rPr>
      </w:pPr>
      <w:r w:rsidRPr="00E74923">
        <w:rPr>
          <w:sz w:val="30"/>
          <w:szCs w:val="30"/>
        </w:rPr>
        <w:t>конкуренция конструкторских коллективов на стадии разработки и создания опытных образцов новой техники;</w:t>
      </w:r>
    </w:p>
    <w:p w:rsidR="006D3E67" w:rsidRPr="00E74923" w:rsidRDefault="006D3E67" w:rsidP="00495803">
      <w:pPr>
        <w:pStyle w:val="a6"/>
        <w:numPr>
          <w:ilvl w:val="0"/>
          <w:numId w:val="14"/>
        </w:numPr>
        <w:spacing w:before="0" w:beforeAutospacing="0" w:after="0" w:afterAutospacing="0"/>
        <w:jc w:val="both"/>
        <w:rPr>
          <w:sz w:val="30"/>
          <w:szCs w:val="30"/>
        </w:rPr>
      </w:pPr>
      <w:r w:rsidRPr="00E74923">
        <w:rPr>
          <w:sz w:val="30"/>
          <w:szCs w:val="30"/>
        </w:rPr>
        <w:t>назначение по результатам конкурса ответственного исполнителя нового проекта;</w:t>
      </w:r>
    </w:p>
    <w:p w:rsidR="006D3E67" w:rsidRPr="00E74923" w:rsidRDefault="006D3E67" w:rsidP="00495803">
      <w:pPr>
        <w:pStyle w:val="a6"/>
        <w:numPr>
          <w:ilvl w:val="0"/>
          <w:numId w:val="14"/>
        </w:numPr>
        <w:spacing w:before="0" w:beforeAutospacing="0" w:after="0" w:afterAutospacing="0"/>
        <w:jc w:val="both"/>
        <w:rPr>
          <w:sz w:val="30"/>
          <w:szCs w:val="30"/>
        </w:rPr>
      </w:pPr>
      <w:r w:rsidRPr="00E74923">
        <w:rPr>
          <w:sz w:val="30"/>
          <w:szCs w:val="30"/>
        </w:rPr>
        <w:t>маневрирование имеющимися производственными мощностями (в том числе строительство новых);</w:t>
      </w:r>
    </w:p>
    <w:p w:rsidR="006D3E67" w:rsidRPr="00E74923" w:rsidRDefault="006D3E67" w:rsidP="00495803">
      <w:pPr>
        <w:pStyle w:val="a6"/>
        <w:numPr>
          <w:ilvl w:val="0"/>
          <w:numId w:val="14"/>
        </w:numPr>
        <w:spacing w:before="0" w:beforeAutospacing="0" w:after="0" w:afterAutospacing="0"/>
        <w:jc w:val="both"/>
        <w:rPr>
          <w:sz w:val="30"/>
          <w:szCs w:val="30"/>
        </w:rPr>
      </w:pPr>
      <w:r w:rsidRPr="00E74923">
        <w:rPr>
          <w:sz w:val="30"/>
          <w:szCs w:val="30"/>
        </w:rPr>
        <w:t xml:space="preserve">создание кооперационных цепочек </w:t>
      </w:r>
      <w:r w:rsidRPr="006469AD">
        <w:rPr>
          <w:sz w:val="30"/>
          <w:szCs w:val="30"/>
        </w:rPr>
        <w:t>(«юбок кооперации»)</w:t>
      </w:r>
      <w:r w:rsidRPr="00E74923">
        <w:rPr>
          <w:sz w:val="30"/>
          <w:szCs w:val="30"/>
        </w:rPr>
        <w:t xml:space="preserve"> под каждый новый проект.</w:t>
      </w:r>
    </w:p>
    <w:p w:rsidR="006D3E67" w:rsidRPr="00E74923" w:rsidRDefault="00EC3A64" w:rsidP="00E74923">
      <w:pPr>
        <w:pStyle w:val="a6"/>
        <w:spacing w:before="0" w:beforeAutospacing="0" w:after="0" w:afterAutospacing="0"/>
        <w:ind w:firstLine="567"/>
        <w:jc w:val="both"/>
        <w:rPr>
          <w:sz w:val="30"/>
          <w:szCs w:val="30"/>
        </w:rPr>
      </w:pPr>
      <w:r>
        <w:rPr>
          <w:sz w:val="30"/>
          <w:szCs w:val="30"/>
        </w:rPr>
        <w:t xml:space="preserve">Однако </w:t>
      </w:r>
      <w:r w:rsidR="006D3E67" w:rsidRPr="00E74923">
        <w:rPr>
          <w:sz w:val="30"/>
          <w:szCs w:val="30"/>
        </w:rPr>
        <w:t>времена СССР прошли, а за период либеральных реформ в России страны-лидеры в сфере высоких тех</w:t>
      </w:r>
      <w:r>
        <w:rPr>
          <w:sz w:val="30"/>
          <w:szCs w:val="30"/>
        </w:rPr>
        <w:t>нологий приобрели</w:t>
      </w:r>
      <w:r w:rsidR="006D3E67" w:rsidRPr="00E74923">
        <w:rPr>
          <w:sz w:val="30"/>
          <w:szCs w:val="30"/>
        </w:rPr>
        <w:t xml:space="preserve"> успешный опыт организации международной кооперации </w:t>
      </w:r>
      <w:r w:rsidR="006D3E67" w:rsidRPr="00E74923">
        <w:rPr>
          <w:b/>
          <w:i/>
          <w:sz w:val="30"/>
          <w:szCs w:val="30"/>
        </w:rPr>
        <w:t>на основе ущемления стратегических интересов своих партнеров</w:t>
      </w:r>
      <w:r w:rsidR="006D3E67" w:rsidRPr="00E74923">
        <w:rPr>
          <w:rStyle w:val="a4"/>
          <w:sz w:val="30"/>
          <w:szCs w:val="30"/>
        </w:rPr>
        <w:footnoteReference w:id="29"/>
      </w:r>
      <w:r w:rsidR="006D3E67" w:rsidRPr="00E74923">
        <w:rPr>
          <w:sz w:val="30"/>
          <w:szCs w:val="30"/>
        </w:rPr>
        <w:t>. Прежде всего речь идет о</w:t>
      </w:r>
      <w:r w:rsidR="006D3E67" w:rsidRPr="00E74923">
        <w:rPr>
          <w:b/>
          <w:i/>
          <w:sz w:val="30"/>
          <w:szCs w:val="30"/>
        </w:rPr>
        <w:t xml:space="preserve"> </w:t>
      </w:r>
      <w:r w:rsidR="006D3E67" w:rsidRPr="00E74923">
        <w:rPr>
          <w:sz w:val="30"/>
          <w:szCs w:val="30"/>
        </w:rPr>
        <w:t xml:space="preserve">диффузии </w:t>
      </w:r>
      <w:r w:rsidR="006D3E67" w:rsidRPr="006469AD">
        <w:rPr>
          <w:i/>
          <w:sz w:val="30"/>
          <w:szCs w:val="30"/>
        </w:rPr>
        <w:t>second hand</w:t>
      </w:r>
      <w:r w:rsidR="006D3E67" w:rsidRPr="006469AD">
        <w:rPr>
          <w:sz w:val="30"/>
          <w:szCs w:val="30"/>
        </w:rPr>
        <w:t xml:space="preserve"> технологий</w:t>
      </w:r>
      <w:r w:rsidR="006D3E67" w:rsidRPr="00E74923">
        <w:rPr>
          <w:sz w:val="30"/>
          <w:szCs w:val="30"/>
        </w:rPr>
        <w:t>, ослабляющих внимание к собственным исследованиям и разработкам. Это создает одну из ловушек на пути дого</w:t>
      </w:r>
      <w:r>
        <w:rPr>
          <w:sz w:val="30"/>
          <w:szCs w:val="30"/>
        </w:rPr>
        <w:t xml:space="preserve">няющего развития – </w:t>
      </w:r>
      <w:r w:rsidR="006D3E67" w:rsidRPr="00E74923">
        <w:rPr>
          <w:sz w:val="30"/>
          <w:szCs w:val="30"/>
        </w:rPr>
        <w:t>ловушку технологического иждивенчест</w:t>
      </w:r>
      <w:r>
        <w:rPr>
          <w:sz w:val="30"/>
          <w:szCs w:val="30"/>
        </w:rPr>
        <w:t>ва</w:t>
      </w:r>
      <w:r w:rsidR="006D3E67" w:rsidRPr="00E74923">
        <w:rPr>
          <w:sz w:val="30"/>
          <w:szCs w:val="30"/>
        </w:rPr>
        <w:t xml:space="preserve">, когда </w:t>
      </w:r>
      <w:r w:rsidR="006D3E67" w:rsidRPr="00E74923">
        <w:rPr>
          <w:b/>
          <w:i/>
          <w:sz w:val="30"/>
          <w:szCs w:val="30"/>
        </w:rPr>
        <w:t>разрыв в уровне развития стран временно уменьшается, но затем консервируется</w:t>
      </w:r>
      <w:r w:rsidR="006D3E67" w:rsidRPr="00E74923">
        <w:rPr>
          <w:rStyle w:val="a4"/>
          <w:sz w:val="30"/>
          <w:szCs w:val="30"/>
        </w:rPr>
        <w:footnoteReference w:id="30"/>
      </w:r>
      <w:r w:rsidR="006D3E67" w:rsidRPr="00E74923">
        <w:rPr>
          <w:sz w:val="30"/>
          <w:szCs w:val="30"/>
        </w:rPr>
        <w:t>.</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Поэтому, чтобы превратить предприятия ОПК в стимулятор развития науки и технологий, авторы доклада предлагают реализовать систему мер, включающую восемь позиций.</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Необходимо минимизировать количество как уровней управле</w:t>
      </w:r>
      <w:r w:rsidR="00A8220B">
        <w:rPr>
          <w:sz w:val="30"/>
          <w:szCs w:val="30"/>
        </w:rPr>
        <w:t>ния (не более двух</w:t>
      </w:r>
      <w:r w:rsidRPr="00E74923">
        <w:rPr>
          <w:sz w:val="30"/>
          <w:szCs w:val="30"/>
        </w:rPr>
        <w:t xml:space="preserve"> в трехуровневой структуре), так и дивизионов промежуточного уровня. При этом дивизиональное деление на промежуточном (втором) уровне (в случае его необходимости) должно быть организовано исключительно по рыночному признаку.</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В целях преодоления суботраслевой разобщенности целесообразно перейти к практике, при которой контролируемые государством пакеты акций компаний, входящих в одну мегакорпорацию, принадлежат головной компании корпорации, а головные компании дивизионов являются исключительно управляющими организациями.</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Следует сохранить формальную самостоятельность КБ, отказавшись от идеи объединения существующих КБ с серийными заводами, а также друг с другом</w:t>
      </w:r>
      <w:r w:rsidRPr="00E74923">
        <w:rPr>
          <w:rStyle w:val="a4"/>
          <w:sz w:val="30"/>
          <w:szCs w:val="30"/>
        </w:rPr>
        <w:footnoteReference w:id="31"/>
      </w:r>
      <w:r w:rsidRPr="00E74923">
        <w:rPr>
          <w:sz w:val="30"/>
          <w:szCs w:val="30"/>
        </w:rPr>
        <w:t>.</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 xml:space="preserve">Важно возродить систему внутренней конкуренции на стадии создания проектов новой техники за счет включения в разработку конкурирующих конструкторских бюро. </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Целесообразно ввести практику проектного управления созданием и организацией производства новой техники на основе назначения специальной компании – оператора проекта с возможностью включения в реализацию проектов компаний (как КБ, так и серийных заводов), относящихся к разным дивизионам.</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Необходимо привлекать компании частного сектора к разработке и последующей поставке специальных комплектующих (на условиях долевого участия государства в финансировании новых разработок)</w:t>
      </w:r>
      <w:r w:rsidRPr="00E74923">
        <w:rPr>
          <w:rStyle w:val="a4"/>
          <w:sz w:val="30"/>
          <w:szCs w:val="30"/>
        </w:rPr>
        <w:footnoteReference w:id="32"/>
      </w:r>
      <w:r w:rsidRPr="00E74923">
        <w:rPr>
          <w:sz w:val="30"/>
          <w:szCs w:val="30"/>
        </w:rPr>
        <w:t xml:space="preserve">. </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Следует приступить к самостоятельному выстраиванию технологических цепочек международной кооперации, передавая на аутсорсинг отдельные операции, выполняемые на конкурентных рынках, но оставляя за российскими компаниями ключевые компетенции и функции финального интегратора.</w:t>
      </w:r>
    </w:p>
    <w:p w:rsidR="006D3E67" w:rsidRPr="00E74923" w:rsidRDefault="006D3E67" w:rsidP="00495803">
      <w:pPr>
        <w:pStyle w:val="a6"/>
        <w:numPr>
          <w:ilvl w:val="0"/>
          <w:numId w:val="39"/>
        </w:numPr>
        <w:spacing w:before="0" w:beforeAutospacing="0" w:after="0" w:afterAutospacing="0"/>
        <w:jc w:val="both"/>
        <w:rPr>
          <w:sz w:val="30"/>
          <w:szCs w:val="30"/>
        </w:rPr>
      </w:pPr>
      <w:r w:rsidRPr="00E74923">
        <w:rPr>
          <w:sz w:val="30"/>
          <w:szCs w:val="30"/>
        </w:rPr>
        <w:t>Нужно провести экспертизу участия государственных корпораций в любом звене кооперационной схемы, предусматривающей сотрудничество с зарубежными партнерами, на предмет выявления рисков попадания в зависимость от единственного поставщика или единственного потребителя.</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 xml:space="preserve">Но перечисленное выше даст ожидаемый результат, </w:t>
      </w:r>
      <w:r w:rsidRPr="00E74923">
        <w:rPr>
          <w:b/>
          <w:i/>
          <w:sz w:val="30"/>
          <w:szCs w:val="30"/>
        </w:rPr>
        <w:t>если удастся преодолеть фрагментарность</w:t>
      </w:r>
      <w:r w:rsidRPr="00E74923">
        <w:rPr>
          <w:sz w:val="30"/>
          <w:szCs w:val="30"/>
        </w:rPr>
        <w:t xml:space="preserve"> по отраслям и по государственным программам планов модернизации российской промышленности, обеспечив четкое выделение секторов догоняющего и опережающего развития.</w:t>
      </w:r>
    </w:p>
    <w:p w:rsidR="006D3E67" w:rsidRDefault="006D3E67" w:rsidP="00E74923">
      <w:pPr>
        <w:pStyle w:val="a6"/>
        <w:spacing w:before="0" w:beforeAutospacing="0" w:after="0" w:afterAutospacing="0"/>
        <w:ind w:firstLine="567"/>
        <w:jc w:val="both"/>
        <w:rPr>
          <w:sz w:val="30"/>
          <w:szCs w:val="30"/>
        </w:rPr>
      </w:pPr>
    </w:p>
    <w:p w:rsidR="007A2210" w:rsidRPr="00E74923" w:rsidRDefault="007A2210" w:rsidP="00E74923">
      <w:pPr>
        <w:pStyle w:val="a6"/>
        <w:spacing w:before="0" w:beforeAutospacing="0" w:after="0" w:afterAutospacing="0"/>
        <w:ind w:firstLine="567"/>
        <w:jc w:val="both"/>
        <w:rPr>
          <w:sz w:val="30"/>
          <w:szCs w:val="30"/>
        </w:rPr>
      </w:pPr>
    </w:p>
    <w:p w:rsidR="006D3E67" w:rsidRPr="00E74923" w:rsidRDefault="006D3E67" w:rsidP="00693C08">
      <w:pPr>
        <w:pStyle w:val="2"/>
      </w:pPr>
      <w:bookmarkStart w:id="32" w:name="_Toc391983775"/>
      <w:bookmarkStart w:id="33" w:name="_Toc410746136"/>
      <w:r w:rsidRPr="00E74923">
        <w:t>4.2. Государственные целевые программы</w:t>
      </w:r>
      <w:bookmarkEnd w:id="32"/>
      <w:bookmarkEnd w:id="33"/>
    </w:p>
    <w:p w:rsidR="006D3E67" w:rsidRPr="002C4AB1" w:rsidRDefault="006D3E67" w:rsidP="002C4AB1">
      <w:pPr>
        <w:spacing w:after="0" w:line="240" w:lineRule="auto"/>
        <w:rPr>
          <w:rFonts w:ascii="Times New Roman" w:hAnsi="Times New Roman"/>
          <w:sz w:val="30"/>
          <w:szCs w:val="30"/>
        </w:rPr>
      </w:pP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Общая идеология использования государств</w:t>
      </w:r>
      <w:r w:rsidR="00A8220B">
        <w:rPr>
          <w:sz w:val="30"/>
          <w:szCs w:val="30"/>
        </w:rPr>
        <w:t>енных целевых программ (ГЦП)</w:t>
      </w:r>
      <w:r w:rsidRPr="00E74923">
        <w:rPr>
          <w:sz w:val="30"/>
          <w:szCs w:val="30"/>
        </w:rPr>
        <w:t xml:space="preserve"> для модернизации ОПК представляется правиль</w:t>
      </w:r>
      <w:r w:rsidR="00A8220B">
        <w:rPr>
          <w:sz w:val="30"/>
          <w:szCs w:val="30"/>
        </w:rPr>
        <w:t>ной и адекватной</w:t>
      </w:r>
      <w:r w:rsidRPr="00E74923">
        <w:rPr>
          <w:sz w:val="30"/>
          <w:szCs w:val="30"/>
        </w:rPr>
        <w:t xml:space="preserve"> как существующей ситуации, так и возможностям государства. В основе формирования ГЦП лежит проектный подход, позволяющий концентрировать ресурсы и усилия на стратегических направлениях развития. Однако </w:t>
      </w:r>
      <w:r w:rsidRPr="00E74923">
        <w:rPr>
          <w:b/>
          <w:i/>
          <w:sz w:val="30"/>
          <w:szCs w:val="30"/>
        </w:rPr>
        <w:t>он порождает риски несбалансированности</w:t>
      </w:r>
      <w:r w:rsidRPr="00E74923">
        <w:rPr>
          <w:sz w:val="30"/>
          <w:szCs w:val="30"/>
        </w:rPr>
        <w:t xml:space="preserve"> отдельных проектов, обусловленные следующими основными недостатками практики формирования государственных целевых программ:</w:t>
      </w:r>
    </w:p>
    <w:p w:rsidR="006D3E67" w:rsidRPr="00E74923" w:rsidRDefault="006D3E67" w:rsidP="00495803">
      <w:pPr>
        <w:pStyle w:val="a6"/>
        <w:numPr>
          <w:ilvl w:val="0"/>
          <w:numId w:val="18"/>
        </w:numPr>
        <w:spacing w:before="0" w:beforeAutospacing="0" w:after="0" w:afterAutospacing="0"/>
        <w:jc w:val="both"/>
        <w:rPr>
          <w:sz w:val="30"/>
          <w:szCs w:val="30"/>
        </w:rPr>
      </w:pPr>
      <w:r w:rsidRPr="00E74923">
        <w:rPr>
          <w:sz w:val="30"/>
          <w:szCs w:val="30"/>
        </w:rPr>
        <w:t>некорректное целеполагание;</w:t>
      </w:r>
    </w:p>
    <w:p w:rsidR="006D3E67" w:rsidRPr="00E74923" w:rsidRDefault="006D3E67" w:rsidP="00495803">
      <w:pPr>
        <w:pStyle w:val="a6"/>
        <w:numPr>
          <w:ilvl w:val="0"/>
          <w:numId w:val="18"/>
        </w:numPr>
        <w:spacing w:before="0" w:beforeAutospacing="0" w:after="0" w:afterAutospacing="0"/>
        <w:jc w:val="both"/>
        <w:rPr>
          <w:sz w:val="30"/>
          <w:szCs w:val="30"/>
        </w:rPr>
      </w:pPr>
      <w:r w:rsidRPr="00E74923">
        <w:rPr>
          <w:sz w:val="30"/>
          <w:szCs w:val="30"/>
        </w:rPr>
        <w:t>отсутствие системного подхода к составлению и взаимной увязке программ;</w:t>
      </w:r>
    </w:p>
    <w:p w:rsidR="006D3E67" w:rsidRPr="00E74923" w:rsidRDefault="006D3E67" w:rsidP="00495803">
      <w:pPr>
        <w:pStyle w:val="a6"/>
        <w:numPr>
          <w:ilvl w:val="0"/>
          <w:numId w:val="18"/>
        </w:numPr>
        <w:spacing w:before="0" w:beforeAutospacing="0" w:after="0" w:afterAutospacing="0"/>
        <w:jc w:val="both"/>
        <w:rPr>
          <w:sz w:val="30"/>
          <w:szCs w:val="30"/>
        </w:rPr>
      </w:pPr>
      <w:r w:rsidRPr="00E74923">
        <w:rPr>
          <w:sz w:val="30"/>
          <w:szCs w:val="30"/>
        </w:rPr>
        <w:t>отсутствие методологии обоснования объемов и направлений расходования средств.</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К числу основных изъянов целеполагания можно отнести:</w:t>
      </w:r>
    </w:p>
    <w:p w:rsidR="006D3E67" w:rsidRPr="00E74923" w:rsidRDefault="006D3E67" w:rsidP="00495803">
      <w:pPr>
        <w:pStyle w:val="a6"/>
        <w:numPr>
          <w:ilvl w:val="0"/>
          <w:numId w:val="15"/>
        </w:numPr>
        <w:spacing w:before="0" w:beforeAutospacing="0" w:after="0" w:afterAutospacing="0"/>
        <w:jc w:val="both"/>
        <w:rPr>
          <w:sz w:val="30"/>
          <w:szCs w:val="30"/>
        </w:rPr>
      </w:pPr>
      <w:r w:rsidRPr="00E74923">
        <w:rPr>
          <w:sz w:val="30"/>
          <w:szCs w:val="30"/>
        </w:rPr>
        <w:t>измерение целевых показателей в денежном выражении</w:t>
      </w:r>
      <w:r w:rsidRPr="00E74923">
        <w:rPr>
          <w:rStyle w:val="a4"/>
          <w:sz w:val="30"/>
          <w:szCs w:val="30"/>
        </w:rPr>
        <w:footnoteReference w:id="33"/>
      </w:r>
      <w:r w:rsidRPr="00E74923">
        <w:rPr>
          <w:sz w:val="30"/>
          <w:szCs w:val="30"/>
        </w:rPr>
        <w:t>;</w:t>
      </w:r>
    </w:p>
    <w:p w:rsidR="006D3E67" w:rsidRPr="00E74923" w:rsidRDefault="006D3E67" w:rsidP="00495803">
      <w:pPr>
        <w:pStyle w:val="a6"/>
        <w:numPr>
          <w:ilvl w:val="0"/>
          <w:numId w:val="15"/>
        </w:numPr>
        <w:spacing w:before="0" w:beforeAutospacing="0" w:after="0" w:afterAutospacing="0"/>
        <w:jc w:val="both"/>
        <w:rPr>
          <w:sz w:val="30"/>
          <w:szCs w:val="30"/>
        </w:rPr>
      </w:pPr>
      <w:r w:rsidRPr="00E74923">
        <w:rPr>
          <w:sz w:val="30"/>
          <w:szCs w:val="30"/>
        </w:rPr>
        <w:t>нечеткость формулировки целевых показателей и индикаторов, что приводит к искаженной оценке выполнения программы</w:t>
      </w:r>
      <w:r w:rsidRPr="00E74923">
        <w:rPr>
          <w:rStyle w:val="a4"/>
          <w:sz w:val="30"/>
          <w:szCs w:val="30"/>
        </w:rPr>
        <w:footnoteReference w:id="34"/>
      </w:r>
      <w:r w:rsidRPr="00E74923">
        <w:rPr>
          <w:sz w:val="30"/>
          <w:szCs w:val="30"/>
        </w:rPr>
        <w:t>;</w:t>
      </w:r>
    </w:p>
    <w:p w:rsidR="006D3E67" w:rsidRPr="00E74923" w:rsidRDefault="006D3E67" w:rsidP="00495803">
      <w:pPr>
        <w:pStyle w:val="a6"/>
        <w:numPr>
          <w:ilvl w:val="0"/>
          <w:numId w:val="15"/>
        </w:numPr>
        <w:spacing w:before="0" w:beforeAutospacing="0" w:after="0" w:afterAutospacing="0"/>
        <w:jc w:val="both"/>
        <w:rPr>
          <w:sz w:val="30"/>
          <w:szCs w:val="30"/>
        </w:rPr>
      </w:pPr>
      <w:r w:rsidRPr="00E74923">
        <w:rPr>
          <w:sz w:val="30"/>
          <w:szCs w:val="30"/>
        </w:rPr>
        <w:t>использование формирующих, а не результирующих показателей</w:t>
      </w:r>
      <w:r w:rsidRPr="00E74923">
        <w:rPr>
          <w:rStyle w:val="a4"/>
          <w:sz w:val="30"/>
          <w:szCs w:val="30"/>
        </w:rPr>
        <w:footnoteReference w:id="35"/>
      </w:r>
      <w:r w:rsidRPr="00E74923">
        <w:rPr>
          <w:sz w:val="30"/>
          <w:szCs w:val="30"/>
        </w:rPr>
        <w:t>.</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Перечислим основные недостатки существующей практики планирования ГЦП.</w:t>
      </w:r>
    </w:p>
    <w:p w:rsidR="006D3E67" w:rsidRPr="00E74923" w:rsidRDefault="004D3018" w:rsidP="00495803">
      <w:pPr>
        <w:pStyle w:val="a6"/>
        <w:numPr>
          <w:ilvl w:val="0"/>
          <w:numId w:val="40"/>
        </w:numPr>
        <w:spacing w:before="0" w:beforeAutospacing="0" w:after="0" w:afterAutospacing="0"/>
        <w:jc w:val="both"/>
        <w:rPr>
          <w:sz w:val="30"/>
          <w:szCs w:val="30"/>
        </w:rPr>
      </w:pPr>
      <w:r w:rsidRPr="00E74923">
        <w:rPr>
          <w:sz w:val="30"/>
          <w:szCs w:val="30"/>
        </w:rPr>
        <w:t>П</w:t>
      </w:r>
      <w:r w:rsidR="006D3E67" w:rsidRPr="00E74923">
        <w:rPr>
          <w:sz w:val="30"/>
          <w:szCs w:val="30"/>
        </w:rPr>
        <w:t xml:space="preserve">роблемой существующей системы проектного планирования является его ресурсная ориентация. Основная задача большинства ГЦП в области промышленности – сохранение и развитие производственных мощностей. При этом достаточно часто </w:t>
      </w:r>
      <w:r w:rsidRPr="00E74923">
        <w:rPr>
          <w:sz w:val="30"/>
          <w:szCs w:val="30"/>
        </w:rPr>
        <w:t xml:space="preserve">нет </w:t>
      </w:r>
      <w:r w:rsidR="006D3E67" w:rsidRPr="00E74923">
        <w:rPr>
          <w:sz w:val="30"/>
          <w:szCs w:val="30"/>
        </w:rPr>
        <w:t>анализа рынка сбыта планируемой к выпуску продукции. В результате на большей части предприятий ОПК, на которые (в соответствии с ГЦП) поставлялась новая техника, объем производства в натураль</w:t>
      </w:r>
      <w:r>
        <w:rPr>
          <w:sz w:val="30"/>
          <w:szCs w:val="30"/>
        </w:rPr>
        <w:t>ном выражении остался прежним, а</w:t>
      </w:r>
      <w:r w:rsidR="006D3E67" w:rsidRPr="00E74923">
        <w:rPr>
          <w:sz w:val="30"/>
          <w:szCs w:val="30"/>
        </w:rPr>
        <w:t xml:space="preserve"> себестоимость и, соответственно, закупочные цены на продукцию по государственному оборонному заказу увеличились за счет резко возросших амортизационных отчислений.</w:t>
      </w:r>
    </w:p>
    <w:p w:rsidR="006D3E67" w:rsidRPr="00E74923" w:rsidRDefault="004D3018" w:rsidP="00495803">
      <w:pPr>
        <w:pStyle w:val="a6"/>
        <w:numPr>
          <w:ilvl w:val="0"/>
          <w:numId w:val="40"/>
        </w:numPr>
        <w:spacing w:before="0" w:beforeAutospacing="0" w:after="0" w:afterAutospacing="0"/>
        <w:jc w:val="both"/>
        <w:rPr>
          <w:sz w:val="30"/>
          <w:szCs w:val="30"/>
        </w:rPr>
      </w:pPr>
      <w:r w:rsidRPr="00E74923">
        <w:rPr>
          <w:sz w:val="30"/>
          <w:szCs w:val="30"/>
        </w:rPr>
        <w:t>Н</w:t>
      </w:r>
      <w:r w:rsidR="006D3E67" w:rsidRPr="00E74923">
        <w:rPr>
          <w:sz w:val="30"/>
          <w:szCs w:val="30"/>
        </w:rPr>
        <w:t>есбалансирован</w:t>
      </w:r>
      <w:r>
        <w:rPr>
          <w:sz w:val="30"/>
          <w:szCs w:val="30"/>
        </w:rPr>
        <w:t xml:space="preserve">ность обеспечивающих подсистем (часто </w:t>
      </w:r>
      <w:r w:rsidR="006D3E67" w:rsidRPr="00E74923">
        <w:rPr>
          <w:sz w:val="30"/>
          <w:szCs w:val="30"/>
        </w:rPr>
        <w:t>закупается оборудование без программного обеспечения, без системы послепродажного обслуживания, или оборудование, на котором некому работать, поскольку нет обученных специалистов</w:t>
      </w:r>
      <w:r>
        <w:rPr>
          <w:sz w:val="30"/>
          <w:szCs w:val="30"/>
        </w:rPr>
        <w:t>)</w:t>
      </w:r>
      <w:r w:rsidR="006D3E67" w:rsidRPr="00E74923">
        <w:rPr>
          <w:sz w:val="30"/>
          <w:szCs w:val="30"/>
        </w:rPr>
        <w:t>.</w:t>
      </w:r>
    </w:p>
    <w:p w:rsidR="006D3E67" w:rsidRPr="00E74923" w:rsidRDefault="004D3018" w:rsidP="00495803">
      <w:pPr>
        <w:pStyle w:val="a6"/>
        <w:numPr>
          <w:ilvl w:val="0"/>
          <w:numId w:val="40"/>
        </w:numPr>
        <w:spacing w:before="0" w:beforeAutospacing="0" w:after="0" w:afterAutospacing="0"/>
        <w:jc w:val="both"/>
        <w:rPr>
          <w:sz w:val="30"/>
          <w:szCs w:val="30"/>
        </w:rPr>
      </w:pPr>
      <w:r w:rsidRPr="00E74923">
        <w:rPr>
          <w:sz w:val="30"/>
          <w:szCs w:val="30"/>
        </w:rPr>
        <w:t>Д</w:t>
      </w:r>
      <w:r w:rsidR="006D3E67" w:rsidRPr="00E74923">
        <w:rPr>
          <w:sz w:val="30"/>
          <w:szCs w:val="30"/>
        </w:rPr>
        <w:t>ублирование целей, задач и мероприятий</w:t>
      </w:r>
      <w:r w:rsidR="006D3E67" w:rsidRPr="00E74923">
        <w:rPr>
          <w:i/>
          <w:sz w:val="30"/>
          <w:szCs w:val="30"/>
        </w:rPr>
        <w:t>.</w:t>
      </w:r>
      <w:r w:rsidR="006D3E67" w:rsidRPr="00E74923">
        <w:rPr>
          <w:sz w:val="30"/>
          <w:szCs w:val="30"/>
        </w:rPr>
        <w:t xml:space="preserve"> Одни и те же цели и мероприятия предусмотрены к финансированию в разных целевых программах.</w:t>
      </w:r>
    </w:p>
    <w:p w:rsidR="006D3E67" w:rsidRPr="00E74923" w:rsidRDefault="004D3018" w:rsidP="00495803">
      <w:pPr>
        <w:pStyle w:val="a6"/>
        <w:numPr>
          <w:ilvl w:val="0"/>
          <w:numId w:val="40"/>
        </w:numPr>
        <w:spacing w:before="0" w:beforeAutospacing="0" w:after="0" w:afterAutospacing="0"/>
        <w:jc w:val="both"/>
        <w:rPr>
          <w:sz w:val="30"/>
          <w:szCs w:val="30"/>
        </w:rPr>
      </w:pPr>
      <w:r w:rsidRPr="00E74923">
        <w:rPr>
          <w:sz w:val="30"/>
          <w:szCs w:val="30"/>
        </w:rPr>
        <w:t>Н</w:t>
      </w:r>
      <w:r w:rsidR="006D3E67" w:rsidRPr="00E74923">
        <w:rPr>
          <w:sz w:val="30"/>
          <w:szCs w:val="30"/>
        </w:rPr>
        <w:t>екорректные методы обоснования затрат. Анализ методов расчета окупаемости вложений, используемых для обоснования объемов финансирования, свидетельствует о множественных методологических ошибках в расчетах.</w:t>
      </w:r>
    </w:p>
    <w:p w:rsidR="006D3E67" w:rsidRPr="00E74923" w:rsidRDefault="004D3018" w:rsidP="00495803">
      <w:pPr>
        <w:pStyle w:val="a6"/>
        <w:numPr>
          <w:ilvl w:val="0"/>
          <w:numId w:val="40"/>
        </w:numPr>
        <w:spacing w:before="0" w:beforeAutospacing="0" w:after="0" w:afterAutospacing="0"/>
        <w:jc w:val="both"/>
        <w:rPr>
          <w:sz w:val="30"/>
          <w:szCs w:val="30"/>
        </w:rPr>
      </w:pPr>
      <w:r w:rsidRPr="00E74923">
        <w:rPr>
          <w:sz w:val="30"/>
          <w:szCs w:val="30"/>
        </w:rPr>
        <w:t>Н</w:t>
      </w:r>
      <w:r w:rsidR="006D3E67" w:rsidRPr="00E74923">
        <w:rPr>
          <w:sz w:val="30"/>
          <w:szCs w:val="30"/>
        </w:rPr>
        <w:t>аблюдается тенденция несоответствия концепций ГЦП планам финансирования. Так, в перечне программ, включенных в проект бюджета на 2012 г., по 21 из 55 программ объемы бюджетных ассигнований не соответствуют объемам финансирования, предусмотренным в паспортах программ. Такое же несоответствие выявлено в 2013 г. по 26 из 50 и в 2014 г. по 40 из 46 ГЦП</w:t>
      </w:r>
      <w:r w:rsidR="006D3E67" w:rsidRPr="00E74923">
        <w:rPr>
          <w:rStyle w:val="a4"/>
          <w:sz w:val="30"/>
          <w:szCs w:val="30"/>
        </w:rPr>
        <w:footnoteReference w:id="36"/>
      </w:r>
      <w:r w:rsidR="006D3E67" w:rsidRPr="00E74923">
        <w:rPr>
          <w:sz w:val="30"/>
          <w:szCs w:val="30"/>
        </w:rPr>
        <w:t>.</w:t>
      </w:r>
      <w:r w:rsidR="006D3E67" w:rsidRPr="00E74923">
        <w:rPr>
          <w:rStyle w:val="a4"/>
          <w:sz w:val="30"/>
          <w:szCs w:val="30"/>
        </w:rPr>
        <w:t xml:space="preserve"> </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По критериям достижения целевых показателей ситуация вы</w:t>
      </w:r>
      <w:r w:rsidR="004D3018">
        <w:rPr>
          <w:sz w:val="30"/>
          <w:szCs w:val="30"/>
        </w:rPr>
        <w:t>глядит неплохо, о</w:t>
      </w:r>
      <w:r w:rsidRPr="00E74923">
        <w:rPr>
          <w:sz w:val="30"/>
          <w:szCs w:val="30"/>
        </w:rPr>
        <w:t>днако здесь работает известный еще с советских времен механизм корректировки планов</w:t>
      </w:r>
      <w:r w:rsidRPr="00E74923">
        <w:rPr>
          <w:rStyle w:val="a4"/>
          <w:sz w:val="30"/>
          <w:szCs w:val="30"/>
        </w:rPr>
        <w:footnoteReference w:id="37"/>
      </w:r>
      <w:r w:rsidRPr="00E74923">
        <w:rPr>
          <w:sz w:val="30"/>
          <w:szCs w:val="30"/>
        </w:rPr>
        <w:t>.</w:t>
      </w:r>
    </w:p>
    <w:p w:rsidR="006D3E67" w:rsidRPr="00E74923" w:rsidRDefault="006D3E67" w:rsidP="00E74923">
      <w:pPr>
        <w:pStyle w:val="a6"/>
        <w:spacing w:before="0" w:beforeAutospacing="0" w:after="0" w:afterAutospacing="0"/>
        <w:ind w:firstLine="567"/>
        <w:jc w:val="both"/>
        <w:rPr>
          <w:sz w:val="30"/>
          <w:szCs w:val="30"/>
        </w:rPr>
      </w:pPr>
      <w:r w:rsidRPr="00E74923">
        <w:rPr>
          <w:sz w:val="30"/>
          <w:szCs w:val="30"/>
        </w:rPr>
        <w:t>Для решения рассмотренной проблемы необходимы системные меры.</w:t>
      </w:r>
    </w:p>
    <w:p w:rsidR="006D3E67" w:rsidRPr="00E74923" w:rsidRDefault="006D3E67" w:rsidP="00495803">
      <w:pPr>
        <w:pStyle w:val="a6"/>
        <w:numPr>
          <w:ilvl w:val="0"/>
          <w:numId w:val="41"/>
        </w:numPr>
        <w:spacing w:before="0" w:beforeAutospacing="0" w:after="0" w:afterAutospacing="0"/>
        <w:jc w:val="both"/>
        <w:rPr>
          <w:sz w:val="30"/>
          <w:szCs w:val="30"/>
        </w:rPr>
      </w:pPr>
      <w:r w:rsidRPr="00E74923">
        <w:rPr>
          <w:sz w:val="30"/>
          <w:szCs w:val="30"/>
        </w:rPr>
        <w:t xml:space="preserve">Для взаимоувязки принимаемых и реализуемых ГЦП предлагается проверять на компьютерной модели их взаимную сбалансированность (вход-выход) и отсутствие дублирования направлений и расходования средств. </w:t>
      </w:r>
    </w:p>
    <w:p w:rsidR="006D3E67" w:rsidRPr="00E74923" w:rsidRDefault="006D3E67" w:rsidP="00495803">
      <w:pPr>
        <w:pStyle w:val="a6"/>
        <w:numPr>
          <w:ilvl w:val="0"/>
          <w:numId w:val="41"/>
        </w:numPr>
        <w:spacing w:before="0" w:beforeAutospacing="0" w:after="0" w:afterAutospacing="0"/>
        <w:jc w:val="both"/>
        <w:rPr>
          <w:sz w:val="30"/>
          <w:szCs w:val="30"/>
        </w:rPr>
      </w:pPr>
      <w:r w:rsidRPr="00E74923">
        <w:rPr>
          <w:sz w:val="30"/>
          <w:szCs w:val="30"/>
        </w:rPr>
        <w:t>Формирование каждой ГЦП должно основываться на сочетании иерархического и балансового методов. Это позволит увязать между собой цели различных проектов, в том числе выпуск и продажи; сбалансировать вложения в отдельные факторы достижения поставленных целей; проверить обоснованность затрат; выявить дублирование.</w:t>
      </w:r>
    </w:p>
    <w:p w:rsidR="006D3E67" w:rsidRPr="00E74923" w:rsidRDefault="006D3E67" w:rsidP="00495803">
      <w:pPr>
        <w:pStyle w:val="a6"/>
        <w:numPr>
          <w:ilvl w:val="0"/>
          <w:numId w:val="41"/>
        </w:numPr>
        <w:spacing w:before="0" w:beforeAutospacing="0" w:after="0" w:afterAutospacing="0"/>
        <w:jc w:val="both"/>
        <w:rPr>
          <w:sz w:val="30"/>
          <w:szCs w:val="30"/>
        </w:rPr>
      </w:pPr>
      <w:r w:rsidRPr="00E74923">
        <w:rPr>
          <w:sz w:val="30"/>
          <w:szCs w:val="30"/>
        </w:rPr>
        <w:t xml:space="preserve">Система целеполагания ГЦП должна опираться на следующие принципы: </w:t>
      </w:r>
    </w:p>
    <w:p w:rsidR="006D3E67" w:rsidRPr="00E74923" w:rsidRDefault="006D3E67" w:rsidP="00495803">
      <w:pPr>
        <w:pStyle w:val="a6"/>
        <w:numPr>
          <w:ilvl w:val="0"/>
          <w:numId w:val="16"/>
        </w:numPr>
        <w:spacing w:before="0" w:beforeAutospacing="0" w:after="0" w:afterAutospacing="0"/>
        <w:jc w:val="both"/>
        <w:rPr>
          <w:sz w:val="30"/>
          <w:szCs w:val="30"/>
        </w:rPr>
      </w:pPr>
      <w:r w:rsidRPr="00E74923">
        <w:rPr>
          <w:sz w:val="30"/>
          <w:szCs w:val="30"/>
        </w:rPr>
        <w:t xml:space="preserve">описание целей и задач в форме конкретных результатов; </w:t>
      </w:r>
    </w:p>
    <w:p w:rsidR="006D3E67" w:rsidRPr="00E74923" w:rsidRDefault="006D3E67" w:rsidP="00495803">
      <w:pPr>
        <w:pStyle w:val="a6"/>
        <w:numPr>
          <w:ilvl w:val="0"/>
          <w:numId w:val="16"/>
        </w:numPr>
        <w:spacing w:before="0" w:beforeAutospacing="0" w:after="0" w:afterAutospacing="0"/>
        <w:jc w:val="both"/>
        <w:rPr>
          <w:sz w:val="30"/>
          <w:szCs w:val="30"/>
        </w:rPr>
      </w:pPr>
      <w:r w:rsidRPr="00E74923">
        <w:rPr>
          <w:sz w:val="30"/>
          <w:szCs w:val="30"/>
        </w:rPr>
        <w:t>ориентация при оценке исполнения программ только на результирующие показатели; использование формирующих показателей для текущего мониторинга реализации программы;</w:t>
      </w:r>
    </w:p>
    <w:p w:rsidR="006D3E67" w:rsidRPr="00E74923" w:rsidRDefault="006D3E67" w:rsidP="00495803">
      <w:pPr>
        <w:pStyle w:val="a6"/>
        <w:numPr>
          <w:ilvl w:val="0"/>
          <w:numId w:val="16"/>
        </w:numPr>
        <w:spacing w:before="0" w:beforeAutospacing="0" w:after="0" w:afterAutospacing="0"/>
        <w:jc w:val="both"/>
        <w:rPr>
          <w:sz w:val="30"/>
          <w:szCs w:val="30"/>
        </w:rPr>
      </w:pPr>
      <w:r w:rsidRPr="00E74923">
        <w:rPr>
          <w:sz w:val="30"/>
          <w:szCs w:val="30"/>
        </w:rPr>
        <w:t xml:space="preserve">недопустимость применения в роли целевых показателей величин, измеренных в денежном выражении (объемы продаж, затрат, освоенных средств и т. п.); </w:t>
      </w:r>
    </w:p>
    <w:p w:rsidR="006D3E67" w:rsidRPr="00E74923" w:rsidRDefault="006D3E67" w:rsidP="00495803">
      <w:pPr>
        <w:pStyle w:val="a6"/>
        <w:numPr>
          <w:ilvl w:val="0"/>
          <w:numId w:val="16"/>
        </w:numPr>
        <w:spacing w:before="0" w:beforeAutospacing="0" w:after="0" w:afterAutospacing="0"/>
        <w:jc w:val="both"/>
        <w:rPr>
          <w:sz w:val="30"/>
          <w:szCs w:val="30"/>
        </w:rPr>
      </w:pPr>
      <w:r w:rsidRPr="00E74923">
        <w:rPr>
          <w:sz w:val="30"/>
          <w:szCs w:val="30"/>
        </w:rPr>
        <w:t>включение в программу описания методов расчета используемых показателей;</w:t>
      </w:r>
    </w:p>
    <w:p w:rsidR="006D3E67" w:rsidRPr="00E74923" w:rsidRDefault="006D3E67" w:rsidP="00495803">
      <w:pPr>
        <w:pStyle w:val="a6"/>
        <w:numPr>
          <w:ilvl w:val="0"/>
          <w:numId w:val="16"/>
        </w:numPr>
        <w:spacing w:before="0" w:beforeAutospacing="0" w:after="0" w:afterAutospacing="0"/>
        <w:jc w:val="both"/>
        <w:rPr>
          <w:sz w:val="30"/>
          <w:szCs w:val="30"/>
        </w:rPr>
      </w:pPr>
      <w:r w:rsidRPr="00E74923">
        <w:rPr>
          <w:sz w:val="30"/>
          <w:szCs w:val="30"/>
        </w:rPr>
        <w:t>включение в программу дерева целей и проверка программы на сопряженность целей; обоснование однозначного соответствия между подцелями и планируемыми мероприятиями.</w:t>
      </w:r>
    </w:p>
    <w:p w:rsidR="006D3E67" w:rsidRPr="00E74923" w:rsidRDefault="006D3E67" w:rsidP="00495803">
      <w:pPr>
        <w:pStyle w:val="a6"/>
        <w:numPr>
          <w:ilvl w:val="0"/>
          <w:numId w:val="41"/>
        </w:numPr>
        <w:spacing w:before="0" w:beforeAutospacing="0" w:after="0" w:afterAutospacing="0"/>
        <w:jc w:val="both"/>
        <w:rPr>
          <w:sz w:val="30"/>
          <w:szCs w:val="30"/>
        </w:rPr>
      </w:pPr>
      <w:r w:rsidRPr="00E74923">
        <w:rPr>
          <w:sz w:val="30"/>
          <w:szCs w:val="30"/>
        </w:rPr>
        <w:t>Для обоснования объемов и н</w:t>
      </w:r>
      <w:r w:rsidR="00F375BA">
        <w:rPr>
          <w:sz w:val="30"/>
          <w:szCs w:val="30"/>
        </w:rPr>
        <w:t>аправлений расходования средств</w:t>
      </w:r>
      <w:r w:rsidRPr="00E74923">
        <w:rPr>
          <w:sz w:val="30"/>
          <w:szCs w:val="30"/>
        </w:rPr>
        <w:t xml:space="preserve"> при осуществлении некоммерческих проектов следует использовать сочетание методологии дерева целей и бюджетного планирования. </w:t>
      </w:r>
    </w:p>
    <w:p w:rsidR="006D3E67" w:rsidRPr="00E82157" w:rsidRDefault="006D3E67" w:rsidP="00495803">
      <w:pPr>
        <w:pStyle w:val="a6"/>
        <w:numPr>
          <w:ilvl w:val="0"/>
          <w:numId w:val="41"/>
        </w:numPr>
        <w:spacing w:before="0" w:beforeAutospacing="0" w:after="0" w:afterAutospacing="0"/>
        <w:jc w:val="both"/>
        <w:rPr>
          <w:sz w:val="30"/>
          <w:szCs w:val="30"/>
        </w:rPr>
      </w:pPr>
      <w:r w:rsidRPr="00E82157">
        <w:rPr>
          <w:sz w:val="30"/>
          <w:szCs w:val="30"/>
        </w:rPr>
        <w:t>Для обоснования объемов и направлений инвестиций в коммерческие проекты необходимо применять технологию бизнес-пла</w:t>
      </w:r>
      <w:r w:rsidR="00F375BA" w:rsidRPr="00E82157">
        <w:rPr>
          <w:sz w:val="30"/>
          <w:szCs w:val="30"/>
        </w:rPr>
        <w:t>-</w:t>
      </w:r>
      <w:r w:rsidRPr="00E82157">
        <w:rPr>
          <w:sz w:val="30"/>
          <w:szCs w:val="30"/>
        </w:rPr>
        <w:t>нирования с обязательным анализом возможностей сбыта и расчетом окупаемости вложений.</w:t>
      </w:r>
    </w:p>
    <w:p w:rsidR="006D3E67" w:rsidRPr="00E82157" w:rsidRDefault="00E82157" w:rsidP="00E82157">
      <w:pPr>
        <w:pStyle w:val="a6"/>
        <w:numPr>
          <w:ilvl w:val="0"/>
          <w:numId w:val="41"/>
        </w:numPr>
        <w:spacing w:before="0" w:beforeAutospacing="0" w:after="0" w:afterAutospacing="0"/>
        <w:jc w:val="both"/>
        <w:rPr>
          <w:sz w:val="30"/>
          <w:szCs w:val="30"/>
        </w:rPr>
      </w:pPr>
      <w:r w:rsidRPr="00E82157">
        <w:rPr>
          <w:sz w:val="30"/>
          <w:szCs w:val="30"/>
        </w:rPr>
        <w:t xml:space="preserve"> Целесообразно проводить независимую экспертизу каждой программы по двум направлениям: тактико-техническому (необходимость и возможность достижения поставленных целей) и финансовому (проверка обоснованности затрат для некоммерческих и окупаемости вложений для коммерческих проектов).</w:t>
      </w:r>
      <w:r w:rsidR="006D3E67" w:rsidRPr="00E82157">
        <w:rPr>
          <w:sz w:val="30"/>
          <w:szCs w:val="30"/>
        </w:rPr>
        <w:t xml:space="preserve"> </w:t>
      </w:r>
    </w:p>
    <w:p w:rsidR="006D3E67" w:rsidRPr="00E74923" w:rsidRDefault="006D3E67" w:rsidP="004D3018">
      <w:pPr>
        <w:pStyle w:val="a6"/>
        <w:spacing w:before="0" w:beforeAutospacing="0" w:after="0" w:afterAutospacing="0"/>
        <w:ind w:firstLine="567"/>
        <w:jc w:val="both"/>
        <w:rPr>
          <w:sz w:val="30"/>
          <w:szCs w:val="30"/>
        </w:rPr>
      </w:pPr>
      <w:r w:rsidRPr="00E82157">
        <w:rPr>
          <w:sz w:val="30"/>
          <w:szCs w:val="30"/>
        </w:rPr>
        <w:t xml:space="preserve">Перечисленные направления деятельности, на первый взгляд, </w:t>
      </w:r>
      <w:r w:rsidR="006555F1" w:rsidRPr="00E82157">
        <w:rPr>
          <w:sz w:val="30"/>
          <w:szCs w:val="30"/>
        </w:rPr>
        <w:t>касаются лишь</w:t>
      </w:r>
      <w:r w:rsidRPr="00E82157">
        <w:rPr>
          <w:sz w:val="30"/>
          <w:szCs w:val="30"/>
        </w:rPr>
        <w:t xml:space="preserve"> ОПК. Однако такой вывод</w:t>
      </w:r>
      <w:r w:rsidRPr="00E74923">
        <w:rPr>
          <w:sz w:val="30"/>
          <w:szCs w:val="30"/>
        </w:rPr>
        <w:t xml:space="preserve"> верен лишь отчасти. Если не реформировать систему управления ОПК, будет окончательно потерян его промышленный и интеллектуальный капитал, а, следовательно, предельно сузятся возможности реиндустриализации.</w:t>
      </w:r>
      <w:r w:rsidRPr="00E74923">
        <w:rPr>
          <w:sz w:val="30"/>
          <w:szCs w:val="30"/>
        </w:rPr>
        <w:br w:type="page"/>
      </w:r>
    </w:p>
    <w:p w:rsidR="006D3E67" w:rsidRPr="00E74923" w:rsidRDefault="002C4AB1" w:rsidP="00606FCA">
      <w:pPr>
        <w:pStyle w:val="1"/>
        <w:keepNext w:val="0"/>
      </w:pPr>
      <w:bookmarkStart w:id="34" w:name="_Toc391983776"/>
      <w:bookmarkStart w:id="35" w:name="_Toc410746137"/>
      <w:r>
        <w:t>5</w:t>
      </w:r>
      <w:r w:rsidR="006D3E67" w:rsidRPr="00E74923">
        <w:t>. ПРОСТРАНСТВЕННЫЕ ФАКТОРЫ ИНДУСТРИАЛЬНЫХ ПРЕОБРАЗОВАНИЙ</w:t>
      </w:r>
      <w:bookmarkEnd w:id="34"/>
      <w:bookmarkEnd w:id="35"/>
    </w:p>
    <w:p w:rsidR="006D3E67" w:rsidRPr="00E74923" w:rsidRDefault="006D3E67" w:rsidP="00E74923">
      <w:pPr>
        <w:spacing w:after="0" w:line="240" w:lineRule="auto"/>
        <w:ind w:firstLine="567"/>
        <w:rPr>
          <w:rFonts w:ascii="Times New Roman" w:hAnsi="Times New Roman"/>
          <w:sz w:val="30"/>
          <w:szCs w:val="30"/>
        </w:rPr>
      </w:pP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Реиндустриализация экономики на основе общенациональной промышленной политики невозможна без активного государственного регулирования пространственных аспектов этого процесса, вне взаимоувязки задач, основных институтов и инструментов промышленной политики и п</w:t>
      </w:r>
      <w:r w:rsidR="00D07BB3">
        <w:rPr>
          <w:rFonts w:ascii="Times New Roman" w:hAnsi="Times New Roman"/>
          <w:sz w:val="30"/>
          <w:szCs w:val="30"/>
        </w:rPr>
        <w:t>олитики регионального развития (</w:t>
      </w:r>
      <w:r w:rsidRPr="00E74923">
        <w:rPr>
          <w:rFonts w:ascii="Times New Roman" w:hAnsi="Times New Roman"/>
          <w:sz w:val="30"/>
          <w:szCs w:val="30"/>
        </w:rPr>
        <w:t>обеспечение единства экономического пространства страны; согласование политики формирования опорных «точек» реиндустриализации с устойчивым развитием субъектов Федерации; создание условий для повышения роли субфедерального звена управления в решении задач «новой индустриализации»</w:t>
      </w:r>
      <w:r w:rsidR="00D07BB3">
        <w:rPr>
          <w:rFonts w:ascii="Times New Roman" w:hAnsi="Times New Roman"/>
          <w:sz w:val="30"/>
          <w:szCs w:val="30"/>
        </w:rPr>
        <w:t>)</w:t>
      </w:r>
      <w:r w:rsidRPr="00E74923">
        <w:rPr>
          <w:rFonts w:ascii="Times New Roman" w:hAnsi="Times New Roman"/>
          <w:sz w:val="30"/>
          <w:szCs w:val="30"/>
        </w:rPr>
        <w:t>.</w:t>
      </w:r>
    </w:p>
    <w:p w:rsidR="006D3E67" w:rsidRPr="00E74923" w:rsidRDefault="00D07BB3" w:rsidP="00E74923">
      <w:pPr>
        <w:spacing w:after="0" w:line="240" w:lineRule="auto"/>
        <w:ind w:firstLine="567"/>
        <w:jc w:val="both"/>
        <w:rPr>
          <w:rFonts w:ascii="Times New Roman" w:hAnsi="Times New Roman"/>
          <w:sz w:val="30"/>
          <w:szCs w:val="30"/>
        </w:rPr>
      </w:pPr>
      <w:r>
        <w:rPr>
          <w:rFonts w:ascii="Times New Roman" w:hAnsi="Times New Roman"/>
          <w:sz w:val="30"/>
          <w:szCs w:val="30"/>
        </w:rPr>
        <w:t>Подключать регионы к процессу реиндус</w:t>
      </w:r>
      <w:r w:rsidR="006D3E67" w:rsidRPr="00E74923">
        <w:rPr>
          <w:rFonts w:ascii="Times New Roman" w:hAnsi="Times New Roman"/>
          <w:sz w:val="30"/>
          <w:szCs w:val="30"/>
        </w:rPr>
        <w:t>триализации предстоит в сложных условиях, вызванных не только внешними, но и внутренними факторами.</w:t>
      </w:r>
    </w:p>
    <w:p w:rsidR="006D3E67" w:rsidRPr="00E74923" w:rsidRDefault="00D07BB3" w:rsidP="00E74923">
      <w:pPr>
        <w:spacing w:after="0" w:line="240" w:lineRule="auto"/>
        <w:ind w:firstLine="567"/>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Так, в</w:t>
      </w:r>
      <w:r w:rsidR="006D3E67" w:rsidRPr="00E74923">
        <w:rPr>
          <w:rFonts w:ascii="Times New Roman" w:hAnsi="Times New Roman"/>
          <w:color w:val="000000"/>
          <w:sz w:val="30"/>
          <w:szCs w:val="30"/>
          <w:shd w:val="clear" w:color="auto" w:fill="FFFFFF"/>
        </w:rPr>
        <w:t xml:space="preserve"> 2013 г. был отмечен дефицит бюджета в 77 регионах, тогда как в 2012 г. </w:t>
      </w:r>
      <w:r>
        <w:rPr>
          <w:rFonts w:ascii="Times New Roman" w:hAnsi="Times New Roman"/>
          <w:color w:val="000000"/>
          <w:sz w:val="30"/>
          <w:szCs w:val="30"/>
          <w:shd w:val="clear" w:color="auto" w:fill="FFFFFF"/>
        </w:rPr>
        <w:t>–</w:t>
      </w:r>
      <w:r w:rsidR="006D3E67" w:rsidRPr="00E74923">
        <w:rPr>
          <w:rFonts w:ascii="Times New Roman" w:hAnsi="Times New Roman"/>
          <w:color w:val="000000"/>
          <w:sz w:val="30"/>
          <w:szCs w:val="30"/>
          <w:shd w:val="clear" w:color="auto" w:fill="FFFFFF"/>
        </w:rPr>
        <w:t xml:space="preserve"> в 67, а число регионов с отрицательными балан</w:t>
      </w:r>
      <w:r>
        <w:rPr>
          <w:rFonts w:ascii="Times New Roman" w:hAnsi="Times New Roman"/>
          <w:color w:val="000000"/>
          <w:sz w:val="30"/>
          <w:szCs w:val="30"/>
          <w:shd w:val="clear" w:color="auto" w:fill="FFFFFF"/>
        </w:rPr>
        <w:t>сами составило</w:t>
      </w:r>
      <w:r w:rsidR="006D3E67" w:rsidRPr="00E74923">
        <w:rPr>
          <w:rFonts w:ascii="Times New Roman" w:hAnsi="Times New Roman"/>
          <w:color w:val="000000"/>
          <w:sz w:val="30"/>
          <w:szCs w:val="30"/>
          <w:shd w:val="clear" w:color="auto" w:fill="FFFFFF"/>
        </w:rPr>
        <w:t xml:space="preserve"> 77 из 83 (93% всех субъектов </w:t>
      </w:r>
      <w:r w:rsidR="006D3E67" w:rsidRPr="00E74923">
        <w:rPr>
          <w:rFonts w:ascii="Times New Roman" w:hAnsi="Times New Roman"/>
          <w:sz w:val="30"/>
          <w:szCs w:val="30"/>
        </w:rPr>
        <w:t>Федерации</w:t>
      </w:r>
      <w:r w:rsidR="006D3E67" w:rsidRPr="00E74923">
        <w:rPr>
          <w:rFonts w:ascii="Times New Roman" w:hAnsi="Times New Roman"/>
          <w:color w:val="000000"/>
          <w:sz w:val="30"/>
          <w:szCs w:val="30"/>
          <w:shd w:val="clear" w:color="auto" w:fill="FFFFFF"/>
        </w:rPr>
        <w:t xml:space="preserve">). И если в 2013 г. сумма консолидированного долга субъектов </w:t>
      </w:r>
      <w:r w:rsidR="006D3E67" w:rsidRPr="00E74923">
        <w:rPr>
          <w:rFonts w:ascii="Times New Roman" w:hAnsi="Times New Roman"/>
          <w:sz w:val="30"/>
          <w:szCs w:val="30"/>
        </w:rPr>
        <w:t>Федерации</w:t>
      </w:r>
      <w:r w:rsidR="006D3E67" w:rsidRPr="00E74923">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равнялась</w:t>
      </w:r>
      <w:r w:rsidR="006D3E67" w:rsidRPr="00E74923">
        <w:rPr>
          <w:rFonts w:ascii="Times New Roman" w:hAnsi="Times New Roman"/>
          <w:color w:val="000000"/>
          <w:sz w:val="30"/>
          <w:szCs w:val="30"/>
          <w:shd w:val="clear" w:color="auto" w:fill="FFFFFF"/>
        </w:rPr>
        <w:t xml:space="preserve"> 1,7 трл</w:t>
      </w:r>
      <w:r w:rsidR="006555F1">
        <w:rPr>
          <w:rFonts w:ascii="Times New Roman" w:hAnsi="Times New Roman"/>
          <w:color w:val="000000"/>
          <w:sz w:val="30"/>
          <w:szCs w:val="30"/>
          <w:shd w:val="clear" w:color="auto" w:fill="FFFFFF"/>
        </w:rPr>
        <w:t>н</w:t>
      </w:r>
      <w:r>
        <w:rPr>
          <w:rFonts w:ascii="Times New Roman" w:hAnsi="Times New Roman"/>
          <w:color w:val="000000"/>
          <w:sz w:val="30"/>
          <w:szCs w:val="30"/>
          <w:shd w:val="clear" w:color="auto" w:fill="FFFFFF"/>
        </w:rPr>
        <w:t xml:space="preserve"> рублей</w:t>
      </w:r>
      <w:r w:rsidR="006D3E67" w:rsidRPr="00E74923">
        <w:rPr>
          <w:rFonts w:ascii="Times New Roman" w:hAnsi="Times New Roman"/>
          <w:color w:val="000000"/>
          <w:sz w:val="30"/>
          <w:szCs w:val="30"/>
          <w:shd w:val="clear" w:color="auto" w:fill="FFFFFF"/>
        </w:rPr>
        <w:t>, то в 2014 г., по словам министра финансов А.</w:t>
      </w:r>
      <w:r>
        <w:rPr>
          <w:rFonts w:ascii="Times New Roman" w:hAnsi="Times New Roman"/>
          <w:color w:val="000000"/>
          <w:sz w:val="30"/>
          <w:szCs w:val="30"/>
          <w:shd w:val="clear" w:color="auto" w:fill="FFFFFF"/>
        </w:rPr>
        <w:t xml:space="preserve"> </w:t>
      </w:r>
      <w:r w:rsidR="006D3E67" w:rsidRPr="00E74923">
        <w:rPr>
          <w:rFonts w:ascii="Times New Roman" w:hAnsi="Times New Roman"/>
          <w:color w:val="000000"/>
          <w:sz w:val="30"/>
          <w:szCs w:val="30"/>
          <w:shd w:val="clear" w:color="auto" w:fill="FFFFFF"/>
        </w:rPr>
        <w:t>Г. Силуанова, объем их долга вырос на 20%, превысив 2 трлн руб</w:t>
      </w:r>
      <w:r>
        <w:rPr>
          <w:rFonts w:ascii="Times New Roman" w:hAnsi="Times New Roman"/>
          <w:color w:val="000000"/>
          <w:sz w:val="30"/>
          <w:szCs w:val="30"/>
          <w:shd w:val="clear" w:color="auto" w:fill="FFFFFF"/>
        </w:rPr>
        <w:t>лей</w:t>
      </w:r>
      <w:r w:rsidR="00307783">
        <w:rPr>
          <w:rStyle w:val="a4"/>
          <w:rFonts w:ascii="Times New Roman" w:hAnsi="Times New Roman"/>
          <w:color w:val="000000"/>
          <w:sz w:val="30"/>
          <w:szCs w:val="30"/>
          <w:shd w:val="clear" w:color="auto" w:fill="FFFFFF"/>
        </w:rPr>
        <w:footnoteReference w:id="38"/>
      </w:r>
      <w:r w:rsidR="006D3E67" w:rsidRPr="00E74923">
        <w:rPr>
          <w:rFonts w:ascii="Times New Roman" w:hAnsi="Times New Roman"/>
          <w:color w:val="000000"/>
          <w:sz w:val="30"/>
          <w:szCs w:val="30"/>
          <w:shd w:val="clear" w:color="auto" w:fill="FFFFFF"/>
        </w:rPr>
        <w:t>.</w:t>
      </w:r>
    </w:p>
    <w:p w:rsidR="006D3E67" w:rsidRPr="00E74923" w:rsidRDefault="006D3E67" w:rsidP="00E74923">
      <w:pPr>
        <w:spacing w:after="0" w:line="240" w:lineRule="auto"/>
        <w:ind w:firstLine="567"/>
        <w:jc w:val="both"/>
        <w:rPr>
          <w:rFonts w:ascii="Times New Roman" w:hAnsi="Times New Roman"/>
          <w:sz w:val="30"/>
          <w:szCs w:val="30"/>
        </w:rPr>
      </w:pPr>
    </w:p>
    <w:p w:rsidR="006D3E67" w:rsidRPr="00E74923" w:rsidRDefault="006D3E67" w:rsidP="00606FCA">
      <w:pPr>
        <w:pStyle w:val="2"/>
      </w:pPr>
      <w:bookmarkStart w:id="36" w:name="_Toc391983777"/>
      <w:bookmarkStart w:id="37" w:name="_Toc410746138"/>
      <w:bookmarkStart w:id="38" w:name="_Toc391983779"/>
      <w:r w:rsidRPr="00E74923">
        <w:t>5.1. Повышение роли субрегионального уровня управления</w:t>
      </w:r>
      <w:bookmarkStart w:id="39" w:name="_Toc391983778"/>
      <w:bookmarkEnd w:id="36"/>
      <w:r w:rsidR="002C4AB1">
        <w:br/>
      </w:r>
      <w:r w:rsidRPr="00E74923">
        <w:t>в реиндустриализации</w:t>
      </w:r>
      <w:bookmarkEnd w:id="37"/>
      <w:bookmarkEnd w:id="39"/>
    </w:p>
    <w:p w:rsidR="006D3E67" w:rsidRPr="00E74923" w:rsidRDefault="006D3E67" w:rsidP="00E74923">
      <w:pPr>
        <w:spacing w:after="0" w:line="240" w:lineRule="auto"/>
        <w:ind w:firstLine="567"/>
        <w:jc w:val="both"/>
        <w:rPr>
          <w:rFonts w:ascii="Times New Roman" w:hAnsi="Times New Roman"/>
          <w:sz w:val="30"/>
          <w:szCs w:val="30"/>
        </w:rPr>
      </w:pPr>
    </w:p>
    <w:p w:rsidR="006D3E67" w:rsidRPr="00E74923" w:rsidRDefault="006D3E67" w:rsidP="00E74923">
      <w:pPr>
        <w:spacing w:after="0" w:line="240" w:lineRule="auto"/>
        <w:ind w:firstLine="567"/>
        <w:jc w:val="both"/>
        <w:rPr>
          <w:rFonts w:ascii="Times New Roman" w:hAnsi="Times New Roman"/>
          <w:bCs/>
          <w:sz w:val="30"/>
          <w:szCs w:val="30"/>
        </w:rPr>
      </w:pPr>
      <w:r w:rsidRPr="00E74923">
        <w:rPr>
          <w:rFonts w:ascii="Times New Roman" w:hAnsi="Times New Roman"/>
          <w:sz w:val="30"/>
          <w:szCs w:val="30"/>
        </w:rPr>
        <w:t xml:space="preserve">Реальное продвижение по пути реиндустриализации экономики невозможно без активного участия субъектов Федерации, но решение этой задачи затрудняется целым рядом обстоятельств. В их числе сохраняющийся высокий </w:t>
      </w:r>
      <w:r w:rsidRPr="00E74923">
        <w:rPr>
          <w:rFonts w:ascii="Times New Roman" w:hAnsi="Times New Roman"/>
          <w:bCs/>
          <w:sz w:val="30"/>
          <w:szCs w:val="30"/>
        </w:rPr>
        <w:t>уровень социально-экономической дифференциации регионов; недостаточно четкая конкретизация полномочий субфедерального звена управления по широкому кругу вопросов, так или иначе затрагивающих промышленно-иннова</w:t>
      </w:r>
      <w:r w:rsidR="000522CC">
        <w:rPr>
          <w:rFonts w:ascii="Times New Roman" w:hAnsi="Times New Roman"/>
          <w:bCs/>
          <w:sz w:val="30"/>
          <w:szCs w:val="30"/>
        </w:rPr>
        <w:t>-</w:t>
      </w:r>
      <w:r w:rsidRPr="00E74923">
        <w:rPr>
          <w:rFonts w:ascii="Times New Roman" w:hAnsi="Times New Roman"/>
          <w:bCs/>
          <w:sz w:val="30"/>
          <w:szCs w:val="30"/>
        </w:rPr>
        <w:t>ционное развитие территорий и, конечно, отсутствие в этом звене управления достаточного объема экономических ресурсов и стимулов проведения собственной активной промышленно-иннова</w:t>
      </w:r>
      <w:r w:rsidR="000522CC">
        <w:rPr>
          <w:rFonts w:ascii="Times New Roman" w:hAnsi="Times New Roman"/>
          <w:bCs/>
          <w:sz w:val="30"/>
          <w:szCs w:val="30"/>
        </w:rPr>
        <w:t>-</w:t>
      </w:r>
      <w:r w:rsidRPr="00E74923">
        <w:rPr>
          <w:rFonts w:ascii="Times New Roman" w:hAnsi="Times New Roman"/>
          <w:bCs/>
          <w:sz w:val="30"/>
          <w:szCs w:val="30"/>
        </w:rPr>
        <w:t>ционной политики.</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bCs/>
          <w:sz w:val="30"/>
          <w:szCs w:val="30"/>
        </w:rPr>
        <w:t xml:space="preserve">Решение перечисленных задач требует </w:t>
      </w:r>
      <w:r w:rsidRPr="00E74923">
        <w:rPr>
          <w:rFonts w:ascii="Times New Roman" w:hAnsi="Times New Roman"/>
          <w:b/>
          <w:bCs/>
          <w:i/>
          <w:sz w:val="30"/>
          <w:szCs w:val="30"/>
        </w:rPr>
        <w:t>децентрализации системы государственного территориального управления</w:t>
      </w:r>
      <w:r w:rsidRPr="00E74923">
        <w:rPr>
          <w:rFonts w:ascii="Times New Roman" w:hAnsi="Times New Roman"/>
          <w:bCs/>
          <w:sz w:val="30"/>
          <w:szCs w:val="30"/>
        </w:rPr>
        <w:t xml:space="preserve">. </w:t>
      </w:r>
      <w:r w:rsidRPr="00E74923">
        <w:rPr>
          <w:rFonts w:ascii="Times New Roman" w:hAnsi="Times New Roman"/>
          <w:sz w:val="30"/>
          <w:szCs w:val="30"/>
        </w:rPr>
        <w:t>Однако значение оптимизации отношений по линии центр-регионы в России</w:t>
      </w:r>
      <w:r w:rsidR="00D07BB3">
        <w:rPr>
          <w:rFonts w:ascii="Times New Roman" w:hAnsi="Times New Roman"/>
          <w:sz w:val="30"/>
          <w:szCs w:val="30"/>
        </w:rPr>
        <w:t xml:space="preserve"> по-прежнему</w:t>
      </w:r>
      <w:r w:rsidRPr="00E74923">
        <w:rPr>
          <w:rFonts w:ascii="Times New Roman" w:hAnsi="Times New Roman"/>
          <w:sz w:val="30"/>
          <w:szCs w:val="30"/>
        </w:rPr>
        <w:t xml:space="preserve"> недооценено. Отсутствие реальных перспектив повышения роли субъек</w:t>
      </w:r>
      <w:r w:rsidR="00D07BB3">
        <w:rPr>
          <w:rFonts w:ascii="Times New Roman" w:hAnsi="Times New Roman"/>
          <w:sz w:val="30"/>
          <w:szCs w:val="30"/>
        </w:rPr>
        <w:t>тов Федерации негативно сказывае</w:t>
      </w:r>
      <w:r w:rsidRPr="00E74923">
        <w:rPr>
          <w:rFonts w:ascii="Times New Roman" w:hAnsi="Times New Roman"/>
          <w:sz w:val="30"/>
          <w:szCs w:val="30"/>
        </w:rPr>
        <w:t>тся на развити</w:t>
      </w:r>
      <w:r w:rsidR="00D07BB3">
        <w:rPr>
          <w:rFonts w:ascii="Times New Roman" w:hAnsi="Times New Roman"/>
          <w:sz w:val="30"/>
          <w:szCs w:val="30"/>
        </w:rPr>
        <w:t>и</w:t>
      </w:r>
      <w:r w:rsidRPr="00E74923">
        <w:rPr>
          <w:rFonts w:ascii="Times New Roman" w:hAnsi="Times New Roman"/>
          <w:sz w:val="30"/>
          <w:szCs w:val="30"/>
        </w:rPr>
        <w:t xml:space="preserve"> всей страны</w:t>
      </w:r>
      <w:r w:rsidR="00D07BB3">
        <w:rPr>
          <w:rFonts w:ascii="Times New Roman" w:hAnsi="Times New Roman"/>
          <w:sz w:val="30"/>
          <w:szCs w:val="30"/>
        </w:rPr>
        <w:t>:</w:t>
      </w:r>
      <w:r w:rsidRPr="00E74923">
        <w:rPr>
          <w:rFonts w:ascii="Times New Roman" w:hAnsi="Times New Roman"/>
          <w:sz w:val="30"/>
          <w:szCs w:val="30"/>
        </w:rPr>
        <w:t xml:space="preserve"> «Еще контрастнее выглядит необходимость неразрывной связи между назревшей экономической децентрализацией и укреплением роли федерального центра, скрепляющего страну в единое целое»</w:t>
      </w:r>
      <w:r w:rsidR="00684B10">
        <w:rPr>
          <w:rStyle w:val="a4"/>
          <w:rFonts w:ascii="Times New Roman" w:hAnsi="Times New Roman"/>
          <w:sz w:val="30"/>
          <w:szCs w:val="30"/>
        </w:rPr>
        <w:footnoteReference w:id="39"/>
      </w:r>
      <w:r w:rsidRPr="00E74923">
        <w:rPr>
          <w:rFonts w:ascii="Times New Roman" w:hAnsi="Times New Roman"/>
          <w:sz w:val="30"/>
          <w:szCs w:val="30"/>
        </w:rPr>
        <w:t>.</w:t>
      </w:r>
    </w:p>
    <w:p w:rsidR="006D3E67" w:rsidRPr="00E74923" w:rsidRDefault="00EF7FEC" w:rsidP="00E74923">
      <w:pPr>
        <w:spacing w:after="0" w:line="240" w:lineRule="auto"/>
        <w:ind w:firstLine="567"/>
        <w:jc w:val="both"/>
        <w:rPr>
          <w:rFonts w:ascii="Times New Roman" w:hAnsi="Times New Roman"/>
          <w:bCs/>
          <w:sz w:val="30"/>
          <w:szCs w:val="30"/>
        </w:rPr>
      </w:pPr>
      <w:r>
        <w:rPr>
          <w:rFonts w:ascii="Times New Roman" w:hAnsi="Times New Roman"/>
          <w:bCs/>
          <w:sz w:val="30"/>
          <w:szCs w:val="30"/>
        </w:rPr>
        <w:t>За почти четверть</w:t>
      </w:r>
      <w:r w:rsidR="006D3E67" w:rsidRPr="00E74923">
        <w:rPr>
          <w:rFonts w:ascii="Times New Roman" w:hAnsi="Times New Roman"/>
          <w:bCs/>
          <w:sz w:val="30"/>
          <w:szCs w:val="30"/>
        </w:rPr>
        <w:t>вековой период экономических реформ вопрос о необходимости сокращения межрегиональных соц</w:t>
      </w:r>
      <w:r>
        <w:rPr>
          <w:rFonts w:ascii="Times New Roman" w:hAnsi="Times New Roman"/>
          <w:bCs/>
          <w:sz w:val="30"/>
          <w:szCs w:val="30"/>
        </w:rPr>
        <w:t>иально-экономических разрывов (</w:t>
      </w:r>
      <w:r w:rsidR="006D3E67" w:rsidRPr="00E74923">
        <w:rPr>
          <w:rFonts w:ascii="Times New Roman" w:hAnsi="Times New Roman"/>
          <w:bCs/>
          <w:sz w:val="30"/>
          <w:szCs w:val="30"/>
        </w:rPr>
        <w:t>позитивное экономическое выравнива</w:t>
      </w:r>
      <w:r>
        <w:rPr>
          <w:rFonts w:ascii="Times New Roman" w:hAnsi="Times New Roman"/>
          <w:bCs/>
          <w:sz w:val="30"/>
          <w:szCs w:val="30"/>
        </w:rPr>
        <w:t>ние</w:t>
      </w:r>
      <w:r w:rsidR="006D3E67" w:rsidRPr="00E74923">
        <w:rPr>
          <w:rFonts w:ascii="Times New Roman" w:hAnsi="Times New Roman"/>
          <w:bCs/>
          <w:sz w:val="30"/>
          <w:szCs w:val="30"/>
        </w:rPr>
        <w:t xml:space="preserve">) ставился неоднократно. Готовились концепции региональной политики, принимались программы, однако реальных подвижек в решении задачи так и не произошло. Преодолеть названные разрывы не удалось ни методами государственной инвестиционной политики, ни методами политики текущего финансового выравнивания. </w:t>
      </w:r>
    </w:p>
    <w:p w:rsidR="006D3E67" w:rsidRPr="00E74923" w:rsidRDefault="006D3E67" w:rsidP="00E74923">
      <w:pPr>
        <w:spacing w:after="0" w:line="240" w:lineRule="auto"/>
        <w:ind w:firstLine="567"/>
        <w:jc w:val="both"/>
        <w:rPr>
          <w:rFonts w:ascii="Times New Roman" w:hAnsi="Times New Roman"/>
          <w:bCs/>
          <w:sz w:val="30"/>
          <w:szCs w:val="30"/>
        </w:rPr>
      </w:pPr>
      <w:r w:rsidRPr="00E74923">
        <w:rPr>
          <w:rFonts w:ascii="Times New Roman" w:hAnsi="Times New Roman"/>
          <w:sz w:val="30"/>
          <w:szCs w:val="30"/>
        </w:rPr>
        <w:t>Не являются исчерпывающим инструментом управления процессом реиндустриализации на региональном уровне и государственные программы регионального развития</w:t>
      </w:r>
      <w:r w:rsidRPr="00E74923">
        <w:rPr>
          <w:rStyle w:val="a4"/>
          <w:rFonts w:ascii="Times New Roman" w:hAnsi="Times New Roman"/>
          <w:sz w:val="30"/>
          <w:szCs w:val="30"/>
        </w:rPr>
        <w:footnoteReference w:id="40"/>
      </w:r>
      <w:r w:rsidRPr="00E74923">
        <w:rPr>
          <w:rFonts w:ascii="Times New Roman" w:hAnsi="Times New Roman"/>
          <w:sz w:val="30"/>
          <w:szCs w:val="30"/>
        </w:rPr>
        <w:t xml:space="preserve">, </w:t>
      </w:r>
      <w:r w:rsidR="006555F1">
        <w:rPr>
          <w:rFonts w:ascii="Times New Roman" w:hAnsi="Times New Roman"/>
          <w:sz w:val="30"/>
          <w:szCs w:val="30"/>
        </w:rPr>
        <w:t>так как</w:t>
      </w:r>
      <w:r w:rsidRPr="00E74923">
        <w:rPr>
          <w:rFonts w:ascii="Times New Roman" w:hAnsi="Times New Roman"/>
          <w:sz w:val="30"/>
          <w:szCs w:val="30"/>
        </w:rPr>
        <w:t xml:space="preserve"> не вполне ясен ни сам выбор регионов-бенефициаров этих программ, ни то, насколько эти программы реализуют именно цели промышленно-инновационного возрождения соответствующих групп регионов. Панаце</w:t>
      </w:r>
      <w:r w:rsidR="00EF7FEC">
        <w:rPr>
          <w:rFonts w:ascii="Times New Roman" w:hAnsi="Times New Roman"/>
          <w:sz w:val="30"/>
          <w:szCs w:val="30"/>
        </w:rPr>
        <w:t>е</w:t>
      </w:r>
      <w:r w:rsidR="0067421A">
        <w:rPr>
          <w:rFonts w:ascii="Times New Roman" w:hAnsi="Times New Roman"/>
          <w:sz w:val="30"/>
          <w:szCs w:val="30"/>
        </w:rPr>
        <w:t xml:space="preserve">й не стало и создание ряда </w:t>
      </w:r>
      <w:r w:rsidRPr="00E74923">
        <w:rPr>
          <w:rFonts w:ascii="Times New Roman" w:hAnsi="Times New Roman"/>
          <w:sz w:val="30"/>
          <w:szCs w:val="30"/>
        </w:rPr>
        <w:t>территориаль</w:t>
      </w:r>
      <w:r w:rsidR="0067421A">
        <w:rPr>
          <w:rFonts w:ascii="Times New Roman" w:hAnsi="Times New Roman"/>
          <w:sz w:val="30"/>
          <w:szCs w:val="30"/>
        </w:rPr>
        <w:t>ных</w:t>
      </w:r>
      <w:r w:rsidRPr="00E74923">
        <w:rPr>
          <w:rFonts w:ascii="Times New Roman" w:hAnsi="Times New Roman"/>
          <w:sz w:val="30"/>
          <w:szCs w:val="30"/>
        </w:rPr>
        <w:t xml:space="preserve"> министерств: по развитию Дальнего Востока, по делам Северного Кавказа, по делам Крыма. </w:t>
      </w:r>
    </w:p>
    <w:p w:rsidR="006D3E67" w:rsidRPr="00E74923" w:rsidRDefault="006D3E67" w:rsidP="00471DFE">
      <w:pPr>
        <w:spacing w:after="0" w:line="230" w:lineRule="auto"/>
        <w:ind w:firstLine="567"/>
        <w:jc w:val="both"/>
        <w:rPr>
          <w:rFonts w:ascii="Times New Roman" w:hAnsi="Times New Roman"/>
          <w:sz w:val="30"/>
          <w:szCs w:val="30"/>
        </w:rPr>
      </w:pPr>
      <w:r w:rsidRPr="00E74923">
        <w:rPr>
          <w:rFonts w:ascii="Times New Roman" w:hAnsi="Times New Roman"/>
          <w:sz w:val="30"/>
          <w:szCs w:val="30"/>
        </w:rPr>
        <w:t xml:space="preserve">Все это предопределяет необходимость </w:t>
      </w:r>
      <w:r w:rsidRPr="00E74923">
        <w:rPr>
          <w:rFonts w:ascii="Times New Roman" w:hAnsi="Times New Roman"/>
          <w:bCs/>
          <w:sz w:val="30"/>
          <w:szCs w:val="30"/>
        </w:rPr>
        <w:t xml:space="preserve">перехода </w:t>
      </w:r>
      <w:r w:rsidRPr="00E74923">
        <w:rPr>
          <w:rFonts w:ascii="Times New Roman" w:hAnsi="Times New Roman"/>
          <w:b/>
          <w:bCs/>
          <w:i/>
          <w:sz w:val="30"/>
          <w:szCs w:val="30"/>
        </w:rPr>
        <w:t>к новым принципам формирования государственной региональной политики</w:t>
      </w:r>
      <w:r w:rsidRPr="00E74923">
        <w:rPr>
          <w:rFonts w:ascii="Times New Roman" w:hAnsi="Times New Roman"/>
          <w:bCs/>
          <w:sz w:val="30"/>
          <w:szCs w:val="30"/>
        </w:rPr>
        <w:t xml:space="preserve"> и ее более тесного взаимодействия с промышленной политикой, учитывающей наличие в России </w:t>
      </w:r>
      <w:r w:rsidRPr="00E74923">
        <w:rPr>
          <w:rFonts w:ascii="Times New Roman" w:hAnsi="Times New Roman"/>
          <w:b/>
          <w:bCs/>
          <w:i/>
          <w:sz w:val="30"/>
          <w:szCs w:val="30"/>
        </w:rPr>
        <w:t>различных</w:t>
      </w:r>
      <w:r w:rsidR="0067421A">
        <w:rPr>
          <w:rFonts w:ascii="Times New Roman" w:hAnsi="Times New Roman"/>
          <w:bCs/>
          <w:sz w:val="30"/>
          <w:szCs w:val="30"/>
        </w:rPr>
        <w:t xml:space="preserve"> </w:t>
      </w:r>
      <w:r w:rsidRPr="00E74923">
        <w:rPr>
          <w:rFonts w:ascii="Times New Roman" w:hAnsi="Times New Roman"/>
          <w:bCs/>
          <w:sz w:val="30"/>
          <w:szCs w:val="30"/>
        </w:rPr>
        <w:t xml:space="preserve">по уровню социально-экономического развития </w:t>
      </w:r>
      <w:r w:rsidRPr="00E74923">
        <w:rPr>
          <w:rFonts w:ascii="Times New Roman" w:hAnsi="Times New Roman"/>
          <w:b/>
          <w:bCs/>
          <w:i/>
          <w:sz w:val="30"/>
          <w:szCs w:val="30"/>
        </w:rPr>
        <w:t>типов региональных экономик</w:t>
      </w:r>
      <w:r w:rsidRPr="00E74923">
        <w:rPr>
          <w:rFonts w:ascii="Times New Roman" w:hAnsi="Times New Roman"/>
          <w:bCs/>
          <w:sz w:val="30"/>
          <w:szCs w:val="30"/>
        </w:rPr>
        <w:t>. Распределение полномочий и ресурсов, определяющих роль регионов как субъектов промышленной политики, должно в рамках об</w:t>
      </w:r>
      <w:r w:rsidR="001D7752">
        <w:rPr>
          <w:rFonts w:ascii="Times New Roman" w:hAnsi="Times New Roman"/>
          <w:bCs/>
          <w:sz w:val="30"/>
          <w:szCs w:val="30"/>
        </w:rPr>
        <w:t xml:space="preserve">щего </w:t>
      </w:r>
      <w:r w:rsidRPr="00E74923">
        <w:rPr>
          <w:rFonts w:ascii="Times New Roman" w:hAnsi="Times New Roman"/>
          <w:bCs/>
          <w:sz w:val="30"/>
          <w:szCs w:val="30"/>
        </w:rPr>
        <w:t xml:space="preserve">тренда децентрализации строиться </w:t>
      </w:r>
      <w:r w:rsidRPr="00E74923">
        <w:rPr>
          <w:rFonts w:ascii="Times New Roman" w:hAnsi="Times New Roman"/>
          <w:sz w:val="30"/>
          <w:szCs w:val="30"/>
        </w:rPr>
        <w:t xml:space="preserve">на селективном подходе, так как каждый тип субъектов Федерации нуждается в специфических формах взаимодействия с федеральным центром по кругу исполняемых полномочий и распределению экономических ресурсов, выделяемых на цели реиндустриализации национальной экономики. К сожалению, недавно принятый Федеральный закон </w:t>
      </w:r>
      <w:r w:rsidR="0067421A" w:rsidRPr="0067421A">
        <w:rPr>
          <w:rFonts w:ascii="Times New Roman" w:hAnsi="Times New Roman"/>
          <w:sz w:val="30"/>
          <w:szCs w:val="30"/>
        </w:rPr>
        <w:t xml:space="preserve">от 31 декабря 2014 г. № 488-ФЗ </w:t>
      </w:r>
      <w:r w:rsidRPr="00E74923">
        <w:rPr>
          <w:rFonts w:ascii="Times New Roman" w:hAnsi="Times New Roman"/>
          <w:sz w:val="30"/>
          <w:szCs w:val="30"/>
        </w:rPr>
        <w:t>«О промышленной политике в Российской Федерации»</w:t>
      </w:r>
      <w:r w:rsidRPr="00E74923">
        <w:rPr>
          <w:rFonts w:ascii="Times New Roman" w:hAnsi="Times New Roman"/>
          <w:sz w:val="30"/>
          <w:szCs w:val="30"/>
          <w:vertAlign w:val="superscript"/>
        </w:rPr>
        <w:footnoteReference w:id="41"/>
      </w:r>
      <w:r w:rsidRPr="00E74923">
        <w:rPr>
          <w:rFonts w:ascii="Times New Roman" w:hAnsi="Times New Roman"/>
          <w:sz w:val="30"/>
          <w:szCs w:val="30"/>
        </w:rPr>
        <w:t xml:space="preserve"> </w:t>
      </w:r>
      <w:r w:rsidRPr="00E74923">
        <w:rPr>
          <w:rFonts w:ascii="Times New Roman" w:hAnsi="Times New Roman"/>
          <w:b/>
          <w:i/>
          <w:sz w:val="30"/>
          <w:szCs w:val="30"/>
        </w:rPr>
        <w:t xml:space="preserve">строится на гипотезе «универсализма» российских регионов </w:t>
      </w:r>
      <w:r w:rsidRPr="00E74923">
        <w:rPr>
          <w:rFonts w:ascii="Times New Roman" w:hAnsi="Times New Roman"/>
          <w:sz w:val="30"/>
          <w:szCs w:val="30"/>
        </w:rPr>
        <w:t>как объектов и субъектов национальной промышленной политики. Такое упрощение пространственной картины отечественной экономики не может не сказаться негативно на ее итоговой результативности.</w:t>
      </w:r>
    </w:p>
    <w:p w:rsidR="006D3E67" w:rsidRPr="00E74923" w:rsidRDefault="006D3E67" w:rsidP="00471DFE">
      <w:pPr>
        <w:spacing w:after="0" w:line="230" w:lineRule="auto"/>
        <w:ind w:firstLine="567"/>
        <w:jc w:val="both"/>
        <w:rPr>
          <w:rFonts w:ascii="Times New Roman" w:hAnsi="Times New Roman"/>
          <w:sz w:val="30"/>
          <w:szCs w:val="30"/>
        </w:rPr>
      </w:pPr>
      <w:r w:rsidRPr="00E74923">
        <w:rPr>
          <w:rFonts w:ascii="Times New Roman" w:hAnsi="Times New Roman"/>
          <w:sz w:val="30"/>
          <w:szCs w:val="30"/>
        </w:rPr>
        <w:t xml:space="preserve">Мы </w:t>
      </w:r>
      <w:r w:rsidRPr="00E74923">
        <w:rPr>
          <w:rFonts w:ascii="Times New Roman" w:hAnsi="Times New Roman"/>
          <w:bCs/>
          <w:sz w:val="30"/>
          <w:szCs w:val="30"/>
        </w:rPr>
        <w:t xml:space="preserve">полагаем, </w:t>
      </w:r>
      <w:r w:rsidRPr="00E74923">
        <w:rPr>
          <w:rFonts w:ascii="Times New Roman" w:hAnsi="Times New Roman"/>
          <w:sz w:val="30"/>
          <w:szCs w:val="30"/>
        </w:rPr>
        <w:t xml:space="preserve">что государственная региональная политика должна быть не только вариативной, но и наделяющей субъекты Федерации полномочиями и экономическими ресурсами, необходимыми и достаточными для активизации их участия в развитии экономики станы. Особенно важен такой подход в условиях реиндустриализации, когда возникает необходимость не только усиления адресности распределения ресурсов, направляемых на цели промышленного развития экономики территорий, но и конкретизации </w:t>
      </w:r>
      <w:r w:rsidRPr="00E74923">
        <w:rPr>
          <w:rFonts w:ascii="Times New Roman" w:hAnsi="Times New Roman"/>
          <w:b/>
          <w:i/>
          <w:sz w:val="30"/>
          <w:szCs w:val="30"/>
        </w:rPr>
        <w:t>зон ответственности</w:t>
      </w:r>
      <w:r w:rsidRPr="00E74923">
        <w:rPr>
          <w:rFonts w:ascii="Times New Roman" w:hAnsi="Times New Roman"/>
          <w:sz w:val="30"/>
          <w:szCs w:val="30"/>
        </w:rPr>
        <w:t xml:space="preserve"> федеральных, региональных и муниципальн</w:t>
      </w:r>
      <w:r w:rsidR="0067421A">
        <w:rPr>
          <w:rFonts w:ascii="Times New Roman" w:hAnsi="Times New Roman"/>
          <w:sz w:val="30"/>
          <w:szCs w:val="30"/>
        </w:rPr>
        <w:t>ых</w:t>
      </w:r>
      <w:r w:rsidRPr="00E74923">
        <w:rPr>
          <w:rFonts w:ascii="Times New Roman" w:hAnsi="Times New Roman"/>
          <w:sz w:val="30"/>
          <w:szCs w:val="30"/>
        </w:rPr>
        <w:t xml:space="preserve"> уровней управления за решение данной задачи.</w:t>
      </w:r>
    </w:p>
    <w:p w:rsidR="006D3E67" w:rsidRPr="00E74923" w:rsidRDefault="006D3E67" w:rsidP="00471DFE">
      <w:pPr>
        <w:spacing w:after="0" w:line="230" w:lineRule="auto"/>
        <w:ind w:firstLine="567"/>
        <w:jc w:val="both"/>
        <w:rPr>
          <w:rFonts w:ascii="Times New Roman" w:hAnsi="Times New Roman"/>
          <w:sz w:val="30"/>
          <w:szCs w:val="30"/>
        </w:rPr>
      </w:pPr>
      <w:r w:rsidRPr="00E74923">
        <w:rPr>
          <w:rFonts w:ascii="Times New Roman" w:hAnsi="Times New Roman"/>
          <w:sz w:val="30"/>
          <w:szCs w:val="30"/>
        </w:rPr>
        <w:t>Однако практическое использование такового гибкого пространственного</w:t>
      </w:r>
      <w:r w:rsidR="0067421A">
        <w:rPr>
          <w:rFonts w:ascii="Times New Roman" w:hAnsi="Times New Roman"/>
          <w:sz w:val="30"/>
          <w:szCs w:val="30"/>
        </w:rPr>
        <w:t xml:space="preserve"> подхода предельно затрудняется</w:t>
      </w:r>
      <w:r w:rsidR="00C2343F">
        <w:rPr>
          <w:rFonts w:ascii="Times New Roman" w:hAnsi="Times New Roman"/>
          <w:sz w:val="30"/>
          <w:szCs w:val="30"/>
        </w:rPr>
        <w:t>,</w:t>
      </w:r>
      <w:r w:rsidRPr="00E74923">
        <w:rPr>
          <w:rFonts w:ascii="Times New Roman" w:hAnsi="Times New Roman"/>
          <w:sz w:val="30"/>
          <w:szCs w:val="30"/>
        </w:rPr>
        <w:t xml:space="preserve"> прежде всего</w:t>
      </w:r>
      <w:r w:rsidR="00C2343F">
        <w:rPr>
          <w:rFonts w:ascii="Times New Roman" w:hAnsi="Times New Roman"/>
          <w:sz w:val="30"/>
          <w:szCs w:val="30"/>
        </w:rPr>
        <w:t>,</w:t>
      </w:r>
      <w:r w:rsidR="0067421A">
        <w:rPr>
          <w:rFonts w:ascii="Times New Roman" w:hAnsi="Times New Roman"/>
          <w:sz w:val="30"/>
          <w:szCs w:val="30"/>
        </w:rPr>
        <w:t xml:space="preserve"> крайне сложной и </w:t>
      </w:r>
      <w:r w:rsidRPr="00E74923">
        <w:rPr>
          <w:rFonts w:ascii="Times New Roman" w:hAnsi="Times New Roman"/>
          <w:sz w:val="30"/>
          <w:szCs w:val="30"/>
        </w:rPr>
        <w:t>неповоротливой системой полномочий, которыми федеральный законодатель наделил российские регионы. Данную систему формируют три группы полномочий.</w:t>
      </w:r>
    </w:p>
    <w:p w:rsidR="006D3E67" w:rsidRPr="001D7752" w:rsidRDefault="006D3E67" w:rsidP="00471DFE">
      <w:pPr>
        <w:pStyle w:val="a5"/>
        <w:numPr>
          <w:ilvl w:val="0"/>
          <w:numId w:val="42"/>
        </w:numPr>
        <w:spacing w:line="230" w:lineRule="auto"/>
        <w:rPr>
          <w:sz w:val="30"/>
          <w:szCs w:val="30"/>
        </w:rPr>
      </w:pPr>
      <w:r w:rsidRPr="001D7752">
        <w:rPr>
          <w:sz w:val="30"/>
          <w:szCs w:val="30"/>
        </w:rPr>
        <w:t>Полномочия по предметам ведения субъектов Федерации</w:t>
      </w:r>
      <w:r w:rsidRPr="00E74923">
        <w:rPr>
          <w:rStyle w:val="a4"/>
          <w:sz w:val="30"/>
          <w:szCs w:val="30"/>
        </w:rPr>
        <w:footnoteReference w:id="42"/>
      </w:r>
      <w:r w:rsidRPr="001D7752">
        <w:rPr>
          <w:sz w:val="30"/>
          <w:szCs w:val="30"/>
        </w:rPr>
        <w:t>.</w:t>
      </w:r>
    </w:p>
    <w:p w:rsidR="006D3E67" w:rsidRPr="001D7752" w:rsidRDefault="006D3E67" w:rsidP="00471DFE">
      <w:pPr>
        <w:pStyle w:val="a5"/>
        <w:numPr>
          <w:ilvl w:val="0"/>
          <w:numId w:val="42"/>
        </w:numPr>
        <w:spacing w:line="230" w:lineRule="auto"/>
        <w:rPr>
          <w:sz w:val="30"/>
          <w:szCs w:val="30"/>
        </w:rPr>
      </w:pPr>
      <w:r w:rsidRPr="001D7752">
        <w:rPr>
          <w:sz w:val="30"/>
          <w:szCs w:val="30"/>
        </w:rPr>
        <w:t>Полномочия по предметам ведения Российской Федерации</w:t>
      </w:r>
      <w:r w:rsidRPr="00E74923">
        <w:rPr>
          <w:rStyle w:val="a4"/>
          <w:sz w:val="30"/>
          <w:szCs w:val="30"/>
        </w:rPr>
        <w:footnoteReference w:id="43"/>
      </w:r>
      <w:r w:rsidRPr="001D7752">
        <w:rPr>
          <w:sz w:val="30"/>
          <w:szCs w:val="30"/>
        </w:rPr>
        <w:t>.</w:t>
      </w:r>
    </w:p>
    <w:p w:rsidR="006D3E67" w:rsidRPr="001D7752" w:rsidRDefault="006D3E67" w:rsidP="001677D4">
      <w:pPr>
        <w:pStyle w:val="a5"/>
        <w:numPr>
          <w:ilvl w:val="0"/>
          <w:numId w:val="42"/>
        </w:numPr>
        <w:spacing w:line="233" w:lineRule="auto"/>
        <w:rPr>
          <w:sz w:val="30"/>
          <w:szCs w:val="30"/>
        </w:rPr>
      </w:pPr>
      <w:r w:rsidRPr="001D7752">
        <w:rPr>
          <w:sz w:val="30"/>
          <w:szCs w:val="30"/>
        </w:rPr>
        <w:t>Полномочия по предметам совместного ведения</w:t>
      </w:r>
      <w:r w:rsidRPr="00E74923">
        <w:rPr>
          <w:rStyle w:val="a4"/>
          <w:sz w:val="30"/>
          <w:szCs w:val="30"/>
        </w:rPr>
        <w:footnoteReference w:id="44"/>
      </w:r>
      <w:r w:rsidRPr="001D7752">
        <w:rPr>
          <w:sz w:val="30"/>
          <w:szCs w:val="30"/>
        </w:rPr>
        <w:t>. Данная разновидность полномочий подразделяются на следующие разновидности: собственные полномочия субъектов Федерации</w:t>
      </w:r>
      <w:r w:rsidRPr="00E74923">
        <w:rPr>
          <w:rStyle w:val="a4"/>
          <w:sz w:val="30"/>
          <w:szCs w:val="30"/>
        </w:rPr>
        <w:footnoteReference w:id="45"/>
      </w:r>
      <w:r w:rsidRPr="001D7752">
        <w:rPr>
          <w:sz w:val="30"/>
          <w:szCs w:val="30"/>
        </w:rPr>
        <w:t>; делегированные полномочия субъектов Федерации</w:t>
      </w:r>
      <w:r w:rsidRPr="00E74923">
        <w:rPr>
          <w:rStyle w:val="a4"/>
          <w:sz w:val="30"/>
          <w:szCs w:val="30"/>
        </w:rPr>
        <w:footnoteReference w:id="46"/>
      </w:r>
      <w:r w:rsidRPr="001D7752">
        <w:rPr>
          <w:sz w:val="30"/>
          <w:szCs w:val="30"/>
        </w:rPr>
        <w:t>; добровольные полномочия субъектов Федерации</w:t>
      </w:r>
      <w:r w:rsidRPr="00E74923">
        <w:rPr>
          <w:rStyle w:val="a4"/>
          <w:sz w:val="30"/>
          <w:szCs w:val="30"/>
        </w:rPr>
        <w:footnoteReference w:id="47"/>
      </w:r>
      <w:r w:rsidRPr="001D7752">
        <w:rPr>
          <w:sz w:val="30"/>
          <w:szCs w:val="30"/>
        </w:rPr>
        <w:t>; добровольно-обязательные полномочия</w:t>
      </w:r>
      <w:r w:rsidRPr="00E74923">
        <w:rPr>
          <w:rStyle w:val="a4"/>
          <w:sz w:val="30"/>
          <w:szCs w:val="30"/>
        </w:rPr>
        <w:footnoteReference w:id="48"/>
      </w:r>
      <w:r w:rsidRPr="001D7752">
        <w:rPr>
          <w:sz w:val="30"/>
          <w:szCs w:val="30"/>
        </w:rPr>
        <w:t>; субделегированные полномочия</w:t>
      </w:r>
      <w:r w:rsidRPr="00E74923">
        <w:rPr>
          <w:rStyle w:val="a4"/>
          <w:sz w:val="30"/>
          <w:szCs w:val="30"/>
        </w:rPr>
        <w:footnoteReference w:id="49"/>
      </w:r>
      <w:r w:rsidRPr="001D7752">
        <w:rPr>
          <w:sz w:val="30"/>
          <w:szCs w:val="30"/>
        </w:rPr>
        <w:t>.</w:t>
      </w:r>
    </w:p>
    <w:p w:rsidR="006D3E67" w:rsidRPr="00E74923" w:rsidRDefault="006D3E67" w:rsidP="001677D4">
      <w:pPr>
        <w:spacing w:after="0" w:line="233" w:lineRule="auto"/>
        <w:ind w:firstLine="567"/>
        <w:jc w:val="both"/>
        <w:rPr>
          <w:rFonts w:ascii="Times New Roman" w:hAnsi="Times New Roman"/>
          <w:sz w:val="30"/>
          <w:szCs w:val="30"/>
        </w:rPr>
      </w:pPr>
      <w:r w:rsidRPr="00E74923">
        <w:rPr>
          <w:rFonts w:ascii="Times New Roman" w:hAnsi="Times New Roman"/>
          <w:sz w:val="30"/>
          <w:szCs w:val="30"/>
        </w:rPr>
        <w:t xml:space="preserve">Тот факт, что субъекты Федерации наделены </w:t>
      </w:r>
      <w:r w:rsidR="001D7752">
        <w:rPr>
          <w:rFonts w:ascii="Times New Roman" w:hAnsi="Times New Roman"/>
          <w:sz w:val="30"/>
          <w:szCs w:val="30"/>
        </w:rPr>
        <w:t>множеством</w:t>
      </w:r>
      <w:r w:rsidRPr="00E74923">
        <w:rPr>
          <w:rFonts w:ascii="Times New Roman" w:hAnsi="Times New Roman"/>
          <w:sz w:val="30"/>
          <w:szCs w:val="30"/>
        </w:rPr>
        <w:t xml:space="preserve"> собственны</w:t>
      </w:r>
      <w:r w:rsidR="001D7752">
        <w:rPr>
          <w:rFonts w:ascii="Times New Roman" w:hAnsi="Times New Roman"/>
          <w:sz w:val="30"/>
          <w:szCs w:val="30"/>
        </w:rPr>
        <w:t>х</w:t>
      </w:r>
      <w:r w:rsidRPr="00E74923">
        <w:rPr>
          <w:rStyle w:val="a4"/>
          <w:rFonts w:ascii="Times New Roman" w:hAnsi="Times New Roman"/>
          <w:sz w:val="30"/>
          <w:szCs w:val="30"/>
        </w:rPr>
        <w:footnoteReference w:id="50"/>
      </w:r>
      <w:r w:rsidRPr="00E74923">
        <w:rPr>
          <w:rFonts w:ascii="Times New Roman" w:hAnsi="Times New Roman"/>
          <w:sz w:val="30"/>
          <w:szCs w:val="30"/>
        </w:rPr>
        <w:t xml:space="preserve"> и значительным числом делегированных полномочий, </w:t>
      </w:r>
      <w:r w:rsidRPr="00E74923">
        <w:rPr>
          <w:rFonts w:ascii="Times New Roman" w:hAnsi="Times New Roman"/>
          <w:b/>
          <w:i/>
          <w:sz w:val="30"/>
          <w:szCs w:val="30"/>
        </w:rPr>
        <w:t>создает видимость</w:t>
      </w:r>
      <w:r w:rsidRPr="00E74923">
        <w:rPr>
          <w:rFonts w:ascii="Times New Roman" w:hAnsi="Times New Roman"/>
          <w:sz w:val="30"/>
          <w:szCs w:val="30"/>
        </w:rPr>
        <w:t>, что они способны осуществлять практически любые полномочия, включая и вопросы промышленного развития территорий. Однако в реальной жизни у большинства регионов нет для этого достаточных финансовых ресурсов</w:t>
      </w:r>
      <w:r w:rsidRPr="00E74923">
        <w:rPr>
          <w:rStyle w:val="a4"/>
          <w:rFonts w:ascii="Times New Roman" w:hAnsi="Times New Roman"/>
          <w:sz w:val="30"/>
          <w:szCs w:val="30"/>
        </w:rPr>
        <w:footnoteReference w:id="51"/>
      </w:r>
      <w:r w:rsidRPr="00E74923">
        <w:rPr>
          <w:rFonts w:ascii="Times New Roman" w:hAnsi="Times New Roman"/>
          <w:sz w:val="30"/>
          <w:szCs w:val="30"/>
        </w:rPr>
        <w:t xml:space="preserve">. </w:t>
      </w:r>
    </w:p>
    <w:p w:rsidR="006D3E67" w:rsidRPr="0062457B"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При этом к разряду собственных полномочий субъектов Федерации Федеральным законом № 184-ФЗ практически не отнесены те, которые должны быть задействованы в процессе реиндустриализации, за исключением нескольких полномочий общего плана</w:t>
      </w:r>
      <w:r w:rsidRPr="00E74923">
        <w:rPr>
          <w:rStyle w:val="a4"/>
          <w:rFonts w:ascii="Times New Roman" w:hAnsi="Times New Roman"/>
          <w:sz w:val="30"/>
          <w:szCs w:val="30"/>
        </w:rPr>
        <w:footnoteReference w:id="52"/>
      </w:r>
      <w:r w:rsidRPr="00E74923">
        <w:rPr>
          <w:rFonts w:ascii="Times New Roman" w:hAnsi="Times New Roman"/>
          <w:sz w:val="30"/>
          <w:szCs w:val="30"/>
        </w:rPr>
        <w:t xml:space="preserve">. Ключевые полномочия из сферы реиндустриализации, согласно Конституции и принимаемому в соответствии с ней федеральному законодательству, по-прежнему принадлежат Российской Федерации. Столь сложная правовая конструкция делает проблематичной организацию эффективного взаимодействия центра и регионов при решении любых социально-экономических проблем, включая и </w:t>
      </w:r>
      <w:r w:rsidRPr="0062457B">
        <w:rPr>
          <w:rFonts w:ascii="Times New Roman" w:hAnsi="Times New Roman"/>
          <w:sz w:val="30"/>
          <w:szCs w:val="30"/>
        </w:rPr>
        <w:t>задачу реиндустриализации национальной экономики.</w:t>
      </w:r>
    </w:p>
    <w:p w:rsidR="006D3E67" w:rsidRPr="0062457B" w:rsidRDefault="0062457B" w:rsidP="00E74923">
      <w:pPr>
        <w:autoSpaceDE w:val="0"/>
        <w:autoSpaceDN w:val="0"/>
        <w:adjustRightInd w:val="0"/>
        <w:spacing w:after="0" w:line="240" w:lineRule="auto"/>
        <w:ind w:firstLine="567"/>
        <w:jc w:val="both"/>
        <w:rPr>
          <w:rFonts w:ascii="Times New Roman" w:hAnsi="Times New Roman"/>
          <w:sz w:val="30"/>
          <w:szCs w:val="30"/>
        </w:rPr>
      </w:pPr>
      <w:r w:rsidRPr="0062457B">
        <w:rPr>
          <w:rFonts w:ascii="Times New Roman" w:hAnsi="Times New Roman"/>
          <w:sz w:val="30"/>
          <w:szCs w:val="30"/>
        </w:rPr>
        <w:t xml:space="preserve">Примерно та же картина распределения полномочий прослеживается и в Федеральном законе «О промышленной политике в Российской Федерации», где субъектам Федерации в сфере промышленной политики (ст. 7) отведена, учитывая размеры дефицита региональных бюджетов, </w:t>
      </w:r>
      <w:r w:rsidRPr="0062457B">
        <w:rPr>
          <w:rFonts w:ascii="Times New Roman" w:hAnsi="Times New Roman"/>
          <w:b/>
          <w:i/>
          <w:sz w:val="30"/>
          <w:szCs w:val="30"/>
        </w:rPr>
        <w:t>роль наблюдателя</w:t>
      </w:r>
      <w:r w:rsidR="006D3E67" w:rsidRPr="0062457B">
        <w:rPr>
          <w:rFonts w:ascii="Times New Roman" w:hAnsi="Times New Roman"/>
          <w:sz w:val="30"/>
          <w:szCs w:val="30"/>
        </w:rPr>
        <w:t>:</w:t>
      </w:r>
    </w:p>
    <w:p w:rsidR="006D3E67" w:rsidRPr="00E74923" w:rsidRDefault="006D3E67" w:rsidP="00495803">
      <w:pPr>
        <w:pStyle w:val="a6"/>
        <w:numPr>
          <w:ilvl w:val="0"/>
          <w:numId w:val="43"/>
        </w:numPr>
        <w:spacing w:before="0" w:beforeAutospacing="0" w:after="0" w:afterAutospacing="0"/>
        <w:jc w:val="both"/>
        <w:rPr>
          <w:sz w:val="30"/>
          <w:szCs w:val="30"/>
        </w:rPr>
      </w:pPr>
      <w:r w:rsidRPr="0062457B">
        <w:rPr>
          <w:sz w:val="30"/>
          <w:szCs w:val="30"/>
        </w:rPr>
        <w:t>принятие законов и иных нормативных правовых актов субъектов Федерации, устанавливающих</w:t>
      </w:r>
      <w:r w:rsidRPr="00E74923">
        <w:rPr>
          <w:sz w:val="30"/>
          <w:szCs w:val="30"/>
        </w:rPr>
        <w:t xml:space="preserve"> меры стимулирования деятельности в сфере промышленности, осуществляемые за счет средств их бюджетов;</w:t>
      </w:r>
    </w:p>
    <w:p w:rsidR="006D3E67" w:rsidRPr="00E74923" w:rsidRDefault="006D3E67" w:rsidP="00495803">
      <w:pPr>
        <w:pStyle w:val="a6"/>
        <w:numPr>
          <w:ilvl w:val="0"/>
          <w:numId w:val="43"/>
        </w:numPr>
        <w:spacing w:before="0" w:beforeAutospacing="0" w:after="0" w:afterAutospacing="0"/>
        <w:jc w:val="both"/>
        <w:rPr>
          <w:sz w:val="30"/>
          <w:szCs w:val="30"/>
        </w:rPr>
      </w:pPr>
      <w:r w:rsidRPr="00E74923">
        <w:rPr>
          <w:sz w:val="30"/>
          <w:szCs w:val="30"/>
        </w:rPr>
        <w:t>разработка и реализация региональных научно-технических и инновацио</w:t>
      </w:r>
      <w:r w:rsidR="001D7752">
        <w:rPr>
          <w:sz w:val="30"/>
          <w:szCs w:val="30"/>
        </w:rPr>
        <w:t>нных программ и проектов, в том числе</w:t>
      </w:r>
      <w:r w:rsidRPr="00E74923">
        <w:rPr>
          <w:sz w:val="30"/>
          <w:szCs w:val="30"/>
        </w:rPr>
        <w:t xml:space="preserve"> научными организациями субъектов Федерации, осу</w:t>
      </w:r>
      <w:r w:rsidR="001D7752">
        <w:rPr>
          <w:sz w:val="30"/>
          <w:szCs w:val="30"/>
        </w:rPr>
        <w:t>ществляемых</w:t>
      </w:r>
      <w:r w:rsidRPr="00E74923">
        <w:rPr>
          <w:sz w:val="30"/>
          <w:szCs w:val="30"/>
        </w:rPr>
        <w:t xml:space="preserve"> за счет средств их бюджетов;</w:t>
      </w:r>
    </w:p>
    <w:p w:rsidR="006D3E67" w:rsidRPr="00E74923" w:rsidRDefault="006D3E67" w:rsidP="00495803">
      <w:pPr>
        <w:pStyle w:val="a6"/>
        <w:numPr>
          <w:ilvl w:val="0"/>
          <w:numId w:val="43"/>
        </w:numPr>
        <w:spacing w:before="0" w:beforeAutospacing="0" w:after="0" w:afterAutospacing="0"/>
        <w:jc w:val="both"/>
        <w:rPr>
          <w:sz w:val="30"/>
          <w:szCs w:val="30"/>
        </w:rPr>
      </w:pPr>
      <w:r w:rsidRPr="00E74923">
        <w:rPr>
          <w:sz w:val="30"/>
          <w:szCs w:val="30"/>
        </w:rPr>
        <w:t>содействие развитию межрегионального и международного сотрудничества субъектов деятельности в сфере промышленности;</w:t>
      </w:r>
    </w:p>
    <w:p w:rsidR="006D3E67" w:rsidRPr="00E74923" w:rsidRDefault="006D3E67" w:rsidP="00495803">
      <w:pPr>
        <w:pStyle w:val="a6"/>
        <w:numPr>
          <w:ilvl w:val="0"/>
          <w:numId w:val="43"/>
        </w:numPr>
        <w:spacing w:before="0" w:beforeAutospacing="0" w:after="0" w:afterAutospacing="0"/>
        <w:jc w:val="both"/>
        <w:rPr>
          <w:sz w:val="30"/>
          <w:szCs w:val="30"/>
        </w:rPr>
      </w:pPr>
      <w:r w:rsidRPr="00E74923">
        <w:rPr>
          <w:sz w:val="30"/>
          <w:szCs w:val="30"/>
        </w:rPr>
        <w:t>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Федерации;</w:t>
      </w:r>
    </w:p>
    <w:p w:rsidR="006D3E67" w:rsidRPr="00E74923" w:rsidRDefault="006D3E67" w:rsidP="00495803">
      <w:pPr>
        <w:pStyle w:val="a6"/>
        <w:numPr>
          <w:ilvl w:val="0"/>
          <w:numId w:val="43"/>
        </w:numPr>
        <w:spacing w:before="0" w:beforeAutospacing="0" w:after="0" w:afterAutospacing="0"/>
        <w:jc w:val="both"/>
        <w:rPr>
          <w:sz w:val="30"/>
          <w:szCs w:val="30"/>
        </w:rPr>
      </w:pPr>
      <w:r w:rsidRPr="00E74923">
        <w:rPr>
          <w:sz w:val="30"/>
          <w:szCs w:val="30"/>
        </w:rPr>
        <w:t xml:space="preserve">осуществление иных </w:t>
      </w:r>
      <w:r w:rsidR="00805756" w:rsidRPr="00E74923">
        <w:rPr>
          <w:sz w:val="30"/>
          <w:szCs w:val="30"/>
        </w:rPr>
        <w:t>полномочий в сфере промышленной политики</w:t>
      </w:r>
      <w:r w:rsidR="00805756">
        <w:rPr>
          <w:sz w:val="30"/>
          <w:szCs w:val="30"/>
        </w:rPr>
        <w:t>,</w:t>
      </w:r>
      <w:r w:rsidR="00805756" w:rsidRPr="00E74923">
        <w:rPr>
          <w:sz w:val="30"/>
          <w:szCs w:val="30"/>
        </w:rPr>
        <w:t xml:space="preserve"> </w:t>
      </w:r>
      <w:r w:rsidRPr="00E74923">
        <w:rPr>
          <w:sz w:val="30"/>
          <w:szCs w:val="30"/>
        </w:rPr>
        <w:t xml:space="preserve">предусмотренных настоящим </w:t>
      </w:r>
      <w:r w:rsidRPr="006469AD">
        <w:rPr>
          <w:sz w:val="30"/>
          <w:szCs w:val="30"/>
        </w:rPr>
        <w:t>Ф</w:t>
      </w:r>
      <w:r w:rsidRPr="00E74923">
        <w:rPr>
          <w:sz w:val="30"/>
          <w:szCs w:val="30"/>
        </w:rPr>
        <w:t>едеральным законом, другими федеральными законами</w:t>
      </w:r>
      <w:r w:rsidR="00A142BB">
        <w:rPr>
          <w:sz w:val="30"/>
          <w:szCs w:val="30"/>
        </w:rPr>
        <w:t>»</w:t>
      </w:r>
      <w:r w:rsidRPr="00E74923">
        <w:rPr>
          <w:sz w:val="30"/>
          <w:szCs w:val="30"/>
        </w:rPr>
        <w:t>.</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По мнению авторов доклада, формирование условий для существенной активизации участия субъектов Федерации в реиндустриализации российской экономики предполагает ряд дополнительных шагов.</w:t>
      </w:r>
    </w:p>
    <w:p w:rsidR="006D3E67" w:rsidRPr="00E74923" w:rsidRDefault="006D3E67" w:rsidP="00495803">
      <w:pPr>
        <w:numPr>
          <w:ilvl w:val="0"/>
          <w:numId w:val="21"/>
        </w:numPr>
        <w:spacing w:after="0" w:line="240" w:lineRule="auto"/>
        <w:jc w:val="both"/>
        <w:rPr>
          <w:rFonts w:ascii="Times New Roman" w:hAnsi="Times New Roman"/>
          <w:sz w:val="30"/>
          <w:szCs w:val="30"/>
        </w:rPr>
      </w:pPr>
      <w:r w:rsidRPr="00E74923">
        <w:rPr>
          <w:rFonts w:ascii="Times New Roman" w:hAnsi="Times New Roman"/>
          <w:sz w:val="30"/>
          <w:szCs w:val="30"/>
        </w:rPr>
        <w:t>Обеспечение субъектов Федерации ресурсами, прежде всего финансово-бюджетными, достаточными для осуществления их полномочий в сфере промышленной политики</w:t>
      </w:r>
      <w:r w:rsidRPr="00E74923">
        <w:rPr>
          <w:rStyle w:val="a4"/>
          <w:rFonts w:ascii="Times New Roman" w:hAnsi="Times New Roman"/>
          <w:sz w:val="30"/>
          <w:szCs w:val="30"/>
        </w:rPr>
        <w:footnoteReference w:id="53"/>
      </w:r>
      <w:r w:rsidRPr="00E74923">
        <w:rPr>
          <w:rFonts w:ascii="Times New Roman" w:eastAsia="MS Mincho" w:hAnsi="Times New Roman"/>
          <w:sz w:val="30"/>
          <w:szCs w:val="30"/>
        </w:rPr>
        <w:t xml:space="preserve">. </w:t>
      </w:r>
      <w:r w:rsidRPr="00E74923">
        <w:rPr>
          <w:rFonts w:ascii="Times New Roman" w:hAnsi="Times New Roman"/>
          <w:sz w:val="30"/>
          <w:szCs w:val="30"/>
        </w:rPr>
        <w:t>Объем полномочий и ресурсов регионов должен коррелировать с задачами и возможностями, установленными федеральными законами «О стратегическом планировании в Российской Федерации» и «О промышленной политике в Российской Федерации». Их также должно быть достаточно для реализации проектов создания территорий опережающего социально-э</w:t>
      </w:r>
      <w:r w:rsidR="00805756">
        <w:rPr>
          <w:rFonts w:ascii="Times New Roman" w:hAnsi="Times New Roman"/>
          <w:sz w:val="30"/>
          <w:szCs w:val="30"/>
        </w:rPr>
        <w:t>кономического развития (ТОР</w:t>
      </w:r>
      <w:r w:rsidRPr="00E74923">
        <w:rPr>
          <w:rFonts w:ascii="Times New Roman" w:hAnsi="Times New Roman"/>
          <w:sz w:val="30"/>
          <w:szCs w:val="30"/>
        </w:rPr>
        <w:t>).</w:t>
      </w:r>
    </w:p>
    <w:p w:rsidR="006D3E67" w:rsidRPr="00E74923" w:rsidRDefault="00805756" w:rsidP="00495803">
      <w:pPr>
        <w:numPr>
          <w:ilvl w:val="0"/>
          <w:numId w:val="21"/>
        </w:numPr>
        <w:spacing w:after="0" w:line="240" w:lineRule="auto"/>
        <w:jc w:val="both"/>
        <w:rPr>
          <w:rFonts w:ascii="Times New Roman" w:hAnsi="Times New Roman"/>
          <w:sz w:val="30"/>
          <w:szCs w:val="30"/>
        </w:rPr>
      </w:pPr>
      <w:r>
        <w:rPr>
          <w:rFonts w:ascii="Times New Roman" w:hAnsi="Times New Roman"/>
          <w:sz w:val="30"/>
          <w:szCs w:val="30"/>
        </w:rPr>
        <w:t>Создание системы реально работающих</w:t>
      </w:r>
      <w:r w:rsidR="006D3E67" w:rsidRPr="00E74923">
        <w:rPr>
          <w:rFonts w:ascii="Times New Roman" w:hAnsi="Times New Roman"/>
          <w:sz w:val="30"/>
          <w:szCs w:val="30"/>
        </w:rPr>
        <w:t xml:space="preserve"> механизмов прове</w:t>
      </w:r>
      <w:r>
        <w:rPr>
          <w:rFonts w:ascii="Times New Roman" w:hAnsi="Times New Roman"/>
          <w:sz w:val="30"/>
          <w:szCs w:val="30"/>
        </w:rPr>
        <w:t>дения</w:t>
      </w:r>
      <w:r w:rsidR="006D3E67" w:rsidRPr="00E74923">
        <w:rPr>
          <w:rFonts w:ascii="Times New Roman" w:hAnsi="Times New Roman"/>
          <w:sz w:val="30"/>
          <w:szCs w:val="30"/>
        </w:rPr>
        <w:t xml:space="preserve"> политики реиндустриализации. Один из таких механизмов – установление фиксированной ставки на пополнение федерального бюджета для субъектов Федерации. Собранные в регионах сверх этой ставки средства перераспределяются в бюджеты регионов. Внедрение такой схемы создаст стимул для социально-экономического развития регионов. При этом очевидно, что указанная ставка должна быть дифференцированной.</w:t>
      </w:r>
    </w:p>
    <w:p w:rsidR="006D3E67" w:rsidRPr="00E74923" w:rsidRDefault="006D3E67" w:rsidP="00495803">
      <w:pPr>
        <w:numPr>
          <w:ilvl w:val="0"/>
          <w:numId w:val="21"/>
        </w:numPr>
        <w:spacing w:after="0" w:line="240" w:lineRule="auto"/>
        <w:jc w:val="both"/>
        <w:rPr>
          <w:rFonts w:ascii="Times New Roman" w:hAnsi="Times New Roman"/>
          <w:sz w:val="30"/>
          <w:szCs w:val="30"/>
        </w:rPr>
      </w:pPr>
      <w:r w:rsidRPr="00E74923">
        <w:rPr>
          <w:rFonts w:ascii="Times New Roman" w:hAnsi="Times New Roman"/>
          <w:sz w:val="30"/>
          <w:szCs w:val="30"/>
        </w:rPr>
        <w:t xml:space="preserve">Необходимо также решить ряд вопросов, связанных </w:t>
      </w:r>
      <w:r w:rsidRPr="00E74923">
        <w:rPr>
          <w:rFonts w:ascii="Times New Roman" w:eastAsia="MS Mincho" w:hAnsi="Times New Roman"/>
          <w:sz w:val="30"/>
          <w:szCs w:val="30"/>
        </w:rPr>
        <w:t>с к</w:t>
      </w:r>
      <w:r w:rsidRPr="00E74923">
        <w:rPr>
          <w:rFonts w:ascii="Times New Roman" w:hAnsi="Times New Roman"/>
          <w:sz w:val="30"/>
          <w:szCs w:val="30"/>
        </w:rPr>
        <w:t>орректировкой порядка законодательного регулирования компетенционной сферы, предполагающей:</w:t>
      </w:r>
    </w:p>
    <w:p w:rsidR="006D3E67" w:rsidRPr="00E74923" w:rsidRDefault="006D3E67" w:rsidP="00495803">
      <w:pPr>
        <w:numPr>
          <w:ilvl w:val="0"/>
          <w:numId w:val="20"/>
        </w:numPr>
        <w:spacing w:after="0" w:line="240" w:lineRule="auto"/>
        <w:jc w:val="both"/>
        <w:rPr>
          <w:rFonts w:ascii="Times New Roman" w:hAnsi="Times New Roman"/>
          <w:sz w:val="30"/>
          <w:szCs w:val="30"/>
        </w:rPr>
      </w:pPr>
      <w:r w:rsidRPr="00E74923">
        <w:rPr>
          <w:rFonts w:ascii="Times New Roman" w:hAnsi="Times New Roman"/>
          <w:sz w:val="30"/>
          <w:szCs w:val="30"/>
        </w:rPr>
        <w:t>переход к единой схеме составления законодательных актов, регулирующих полномочия субъектов Федерации;</w:t>
      </w:r>
    </w:p>
    <w:p w:rsidR="006D3E67" w:rsidRPr="00E74923" w:rsidRDefault="006D3E67" w:rsidP="00495803">
      <w:pPr>
        <w:numPr>
          <w:ilvl w:val="0"/>
          <w:numId w:val="20"/>
        </w:numPr>
        <w:spacing w:after="0" w:line="240" w:lineRule="auto"/>
        <w:jc w:val="both"/>
        <w:rPr>
          <w:rFonts w:ascii="Times New Roman" w:hAnsi="Times New Roman"/>
          <w:sz w:val="30"/>
          <w:szCs w:val="30"/>
        </w:rPr>
      </w:pPr>
      <w:r w:rsidRPr="00E74923">
        <w:rPr>
          <w:rFonts w:ascii="Times New Roman" w:hAnsi="Times New Roman"/>
          <w:sz w:val="30"/>
          <w:szCs w:val="30"/>
        </w:rPr>
        <w:t>строгую идентификацию каждого полномочия в отраслевых законах</w:t>
      </w:r>
      <w:r w:rsidRPr="00E74923">
        <w:rPr>
          <w:rStyle w:val="a4"/>
          <w:rFonts w:ascii="Times New Roman" w:hAnsi="Times New Roman"/>
          <w:sz w:val="30"/>
          <w:szCs w:val="30"/>
        </w:rPr>
        <w:footnoteReference w:id="54"/>
      </w:r>
      <w:r w:rsidRPr="00E74923">
        <w:rPr>
          <w:rFonts w:ascii="Times New Roman" w:hAnsi="Times New Roman"/>
          <w:sz w:val="30"/>
          <w:szCs w:val="30"/>
        </w:rPr>
        <w:t>;</w:t>
      </w:r>
    </w:p>
    <w:p w:rsidR="006D3E67" w:rsidRPr="00E74923" w:rsidRDefault="006D3E67" w:rsidP="00495803">
      <w:pPr>
        <w:numPr>
          <w:ilvl w:val="0"/>
          <w:numId w:val="20"/>
        </w:numPr>
        <w:spacing w:after="0" w:line="240" w:lineRule="auto"/>
        <w:jc w:val="both"/>
        <w:rPr>
          <w:rFonts w:ascii="Times New Roman" w:hAnsi="Times New Roman"/>
          <w:sz w:val="30"/>
          <w:szCs w:val="30"/>
        </w:rPr>
      </w:pPr>
      <w:r w:rsidRPr="00E74923">
        <w:rPr>
          <w:rFonts w:ascii="Times New Roman" w:hAnsi="Times New Roman"/>
          <w:sz w:val="30"/>
          <w:szCs w:val="30"/>
        </w:rPr>
        <w:t>преимущественно императивный характер наделения полномочиями субъектов правоотношений.</w:t>
      </w:r>
    </w:p>
    <w:p w:rsidR="006D3E67" w:rsidRPr="00E74923" w:rsidRDefault="006D3E67" w:rsidP="00495803">
      <w:pPr>
        <w:numPr>
          <w:ilvl w:val="0"/>
          <w:numId w:val="21"/>
        </w:numPr>
        <w:spacing w:after="0" w:line="240" w:lineRule="auto"/>
        <w:jc w:val="both"/>
        <w:rPr>
          <w:rFonts w:ascii="Times New Roman" w:hAnsi="Times New Roman"/>
          <w:sz w:val="30"/>
          <w:szCs w:val="30"/>
        </w:rPr>
      </w:pPr>
      <w:r w:rsidRPr="00E74923">
        <w:rPr>
          <w:rFonts w:ascii="Times New Roman" w:hAnsi="Times New Roman"/>
          <w:sz w:val="30"/>
          <w:szCs w:val="30"/>
        </w:rPr>
        <w:t xml:space="preserve">Предоставление субъектам Федерации большей финансовой свободы подразумевает необходимость более жесткого контроля за расходами региональных и местных бюджетов, пресечения коррупционной практики на местах. Дополнительный механизм контроля – создание работающего рейтинга эффективности глав регионов и его </w:t>
      </w:r>
      <w:r w:rsidR="00705BA0">
        <w:rPr>
          <w:rFonts w:ascii="Times New Roman" w:hAnsi="Times New Roman"/>
          <w:sz w:val="30"/>
          <w:szCs w:val="30"/>
        </w:rPr>
        <w:t>внедрение</w:t>
      </w:r>
      <w:r w:rsidRPr="00E74923">
        <w:rPr>
          <w:rFonts w:ascii="Times New Roman" w:hAnsi="Times New Roman"/>
          <w:sz w:val="30"/>
          <w:szCs w:val="30"/>
        </w:rPr>
        <w:t xml:space="preserve"> в процесс принятия кадровых решений.</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bCs/>
          <w:sz w:val="30"/>
          <w:szCs w:val="30"/>
        </w:rPr>
        <w:t>Правительство РФ уже инициировало процесс децентрализации полномочий. В Государственную Думу внесен проект федерального закона</w:t>
      </w:r>
      <w:r w:rsidRPr="00E74923">
        <w:rPr>
          <w:rStyle w:val="a4"/>
          <w:rFonts w:ascii="Times New Roman" w:hAnsi="Times New Roman"/>
          <w:bCs/>
          <w:sz w:val="30"/>
          <w:szCs w:val="30"/>
        </w:rPr>
        <w:footnoteReference w:id="55"/>
      </w:r>
      <w:r w:rsidRPr="00E74923">
        <w:rPr>
          <w:rFonts w:ascii="Times New Roman" w:hAnsi="Times New Roman"/>
          <w:bCs/>
          <w:sz w:val="30"/>
          <w:szCs w:val="30"/>
        </w:rPr>
        <w:t xml:space="preserve">, который по-новому регулирует порядок передачи полномочий Российской Федерации органам государственной власти субъектов Федерации. </w:t>
      </w:r>
      <w:r w:rsidRPr="00E74923">
        <w:rPr>
          <w:rFonts w:ascii="Times New Roman" w:hAnsi="Times New Roman"/>
          <w:sz w:val="30"/>
          <w:szCs w:val="30"/>
        </w:rPr>
        <w:t xml:space="preserve">В Федеральный закон от 6 октября 1999 г. </w:t>
      </w:r>
      <w:r w:rsidR="00705BA0">
        <w:rPr>
          <w:rFonts w:ascii="Times New Roman" w:hAnsi="Times New Roman"/>
          <w:sz w:val="30"/>
          <w:szCs w:val="30"/>
        </w:rPr>
        <w:br/>
      </w:r>
      <w:r w:rsidRPr="00E74923">
        <w:rPr>
          <w:rFonts w:ascii="Times New Roman" w:hAnsi="Times New Roman"/>
          <w:sz w:val="30"/>
          <w:szCs w:val="30"/>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вносится норма о закреплении полномочий Президента Российской Федерации и Правительства Российской Федерации по принятию актов о передаче полномочий Российской Федерации, реализуемых федеральными органами исполнительной власти, для осуществления органам</w:t>
      </w:r>
      <w:r w:rsidR="00705BA0">
        <w:rPr>
          <w:rFonts w:ascii="Times New Roman" w:hAnsi="Times New Roman"/>
          <w:sz w:val="30"/>
          <w:szCs w:val="30"/>
        </w:rPr>
        <w:t>и</w:t>
      </w:r>
      <w:r w:rsidRPr="00E74923">
        <w:rPr>
          <w:rFonts w:ascii="Times New Roman" w:hAnsi="Times New Roman"/>
          <w:sz w:val="30"/>
          <w:szCs w:val="30"/>
        </w:rPr>
        <w:t xml:space="preserve"> исполнительной власти субъектов Федерации. Законопроектом предусматривается также отказ от необходимости согласования федеральными органами исполнительной власти структуры органов исполнительной власти субъектов Федерации, осуществляющих федеральные полномочия, и кандидатур на должности руководителей этих органов. При этом руководители федеральных органов исполнительной власти наделяются правом, во-первых, вносить высшим должностным лицам субъектов Федерации представления об освобождении от должности их заместителей или руководителей региональных органов исполнительной власти, ответственных за осуществление переданных полномочий, в случаях систематического неисполнения и (или) ненадлежащего их исполнения; во-вторых, обращаться в Правительство с предложением об инициировании отрешения от должности высших должностных лиц субъектов Федерации за ненадлежащее исполнение обязанностей по осуществлению переданных полномочий.</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Нововведения позволят оперативно принимать управленческие решения по передаче полномочий на региональный уровень, а также предоставят регионам больше свободы в определении структуры и кадрового состава собственных органов власти при сохранении контроля за этими процессами со стороны федеральных органов.</w:t>
      </w:r>
    </w:p>
    <w:p w:rsidR="006D3E67" w:rsidRPr="003601CF" w:rsidRDefault="006D3E67" w:rsidP="003601CF">
      <w:pPr>
        <w:spacing w:after="0"/>
        <w:rPr>
          <w:rFonts w:ascii="Times New Roman" w:hAnsi="Times New Roman"/>
        </w:rPr>
      </w:pPr>
    </w:p>
    <w:p w:rsidR="006D3E67" w:rsidRPr="003601CF" w:rsidRDefault="006D3E67" w:rsidP="003601CF">
      <w:pPr>
        <w:pStyle w:val="2"/>
      </w:pPr>
      <w:bookmarkStart w:id="40" w:name="_Toc410746139"/>
      <w:r w:rsidRPr="003601CF">
        <w:t>5.2. Усиление роли муниципального уровня управления</w:t>
      </w:r>
      <w:bookmarkStart w:id="41" w:name="_Toc391983780"/>
      <w:bookmarkEnd w:id="38"/>
      <w:r w:rsidR="003601CF" w:rsidRPr="003601CF">
        <w:br/>
      </w:r>
      <w:r w:rsidRPr="003601CF">
        <w:t>в реиндустриализации</w:t>
      </w:r>
      <w:bookmarkEnd w:id="40"/>
      <w:bookmarkEnd w:id="41"/>
    </w:p>
    <w:p w:rsidR="006D3E67" w:rsidRPr="003601CF" w:rsidRDefault="006D3E67" w:rsidP="003601CF">
      <w:pPr>
        <w:spacing w:after="0"/>
        <w:rPr>
          <w:rFonts w:ascii="Times New Roman" w:hAnsi="Times New Roman"/>
        </w:rPr>
      </w:pPr>
    </w:p>
    <w:p w:rsidR="006D3E67" w:rsidRPr="00E74923" w:rsidRDefault="006D3E67" w:rsidP="00E74923">
      <w:pPr>
        <w:pStyle w:val="small"/>
        <w:spacing w:line="240" w:lineRule="auto"/>
        <w:ind w:firstLine="567"/>
        <w:rPr>
          <w:rFonts w:ascii="Times New Roman" w:hAnsi="Times New Roman"/>
          <w:sz w:val="30"/>
          <w:szCs w:val="30"/>
        </w:rPr>
      </w:pPr>
      <w:r w:rsidRPr="00E74923">
        <w:rPr>
          <w:rFonts w:ascii="Times New Roman" w:hAnsi="Times New Roman"/>
          <w:sz w:val="30"/>
          <w:szCs w:val="30"/>
        </w:rPr>
        <w:t xml:space="preserve">Формально </w:t>
      </w:r>
      <w:r w:rsidR="00705BA0">
        <w:rPr>
          <w:rFonts w:ascii="Times New Roman" w:hAnsi="Times New Roman"/>
          <w:sz w:val="30"/>
          <w:szCs w:val="30"/>
        </w:rPr>
        <w:t>Федеральный закон № 488-</w:t>
      </w:r>
      <w:r w:rsidRPr="00E74923">
        <w:rPr>
          <w:rFonts w:ascii="Times New Roman" w:hAnsi="Times New Roman"/>
          <w:sz w:val="30"/>
          <w:szCs w:val="30"/>
        </w:rPr>
        <w:t>ФЗ утверждает позиции муниципального звена управления в рамках политики промышленного разви</w:t>
      </w:r>
      <w:r w:rsidR="00745D06">
        <w:rPr>
          <w:rFonts w:ascii="Times New Roman" w:hAnsi="Times New Roman"/>
          <w:sz w:val="30"/>
          <w:szCs w:val="30"/>
        </w:rPr>
        <w:t>тия, а</w:t>
      </w:r>
      <w:r w:rsidRPr="00E74923">
        <w:rPr>
          <w:rFonts w:ascii="Times New Roman" w:hAnsi="Times New Roman"/>
          <w:sz w:val="30"/>
          <w:szCs w:val="30"/>
        </w:rPr>
        <w:t xml:space="preserve"> значит, и в реиндустриализации. Однако на деле это позиционирование выглядит оч</w:t>
      </w:r>
      <w:r w:rsidR="00705BA0">
        <w:rPr>
          <w:rFonts w:ascii="Times New Roman" w:hAnsi="Times New Roman"/>
          <w:sz w:val="30"/>
          <w:szCs w:val="30"/>
        </w:rPr>
        <w:t xml:space="preserve">ень слабым и неконкретным. В статье </w:t>
      </w:r>
      <w:r w:rsidRPr="00E74923">
        <w:rPr>
          <w:rFonts w:ascii="Times New Roman" w:hAnsi="Times New Roman"/>
          <w:sz w:val="30"/>
          <w:szCs w:val="30"/>
        </w:rPr>
        <w:t xml:space="preserve">8 данного закона «Полномочия органов местного самоуправления в сфере промышленной политики» говорится лишь о том,  что «органы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6D3E67" w:rsidRPr="00E74923" w:rsidRDefault="006D3E67" w:rsidP="00E74923">
      <w:pPr>
        <w:pStyle w:val="small"/>
        <w:spacing w:line="240" w:lineRule="auto"/>
        <w:ind w:firstLine="567"/>
        <w:rPr>
          <w:rFonts w:ascii="Times New Roman" w:hAnsi="Times New Roman"/>
          <w:sz w:val="30"/>
          <w:szCs w:val="30"/>
        </w:rPr>
      </w:pPr>
      <w:r w:rsidRPr="00E74923">
        <w:rPr>
          <w:rFonts w:ascii="Times New Roman" w:hAnsi="Times New Roman"/>
          <w:sz w:val="30"/>
          <w:szCs w:val="30"/>
        </w:rPr>
        <w:t>По сути, такая формулировка – законодательна</w:t>
      </w:r>
      <w:r w:rsidR="00745D06">
        <w:rPr>
          <w:rFonts w:ascii="Times New Roman" w:hAnsi="Times New Roman"/>
          <w:sz w:val="30"/>
          <w:szCs w:val="30"/>
        </w:rPr>
        <w:t>я «пустышка». Ничего конкретно не сказано</w:t>
      </w:r>
      <w:r w:rsidRPr="00E74923">
        <w:rPr>
          <w:rFonts w:ascii="Times New Roman" w:hAnsi="Times New Roman"/>
          <w:sz w:val="30"/>
          <w:szCs w:val="30"/>
        </w:rPr>
        <w:t xml:space="preserve"> о роли муниципального звена управления в проведении промышленной политики. Да и в чисто правовом смысле никаких принципиальных новаций здесь нет. В соответствии с дейст</w:t>
      </w:r>
      <w:r w:rsidR="00745D06">
        <w:rPr>
          <w:rFonts w:ascii="Times New Roman" w:hAnsi="Times New Roman"/>
          <w:sz w:val="30"/>
          <w:szCs w:val="30"/>
        </w:rPr>
        <w:t>вующим законодательством (закон № 131-</w:t>
      </w:r>
      <w:r w:rsidRPr="00E74923">
        <w:rPr>
          <w:rFonts w:ascii="Times New Roman" w:hAnsi="Times New Roman"/>
          <w:sz w:val="30"/>
          <w:szCs w:val="30"/>
        </w:rPr>
        <w:t>ФЗ 2003 г. в его со</w:t>
      </w:r>
      <w:r w:rsidR="00745D06">
        <w:rPr>
          <w:rFonts w:ascii="Times New Roman" w:hAnsi="Times New Roman"/>
          <w:sz w:val="30"/>
          <w:szCs w:val="30"/>
        </w:rPr>
        <w:t>временной редакции, ст.</w:t>
      </w:r>
      <w:r w:rsidRPr="00E74923">
        <w:rPr>
          <w:rFonts w:ascii="Times New Roman" w:hAnsi="Times New Roman"/>
          <w:sz w:val="30"/>
          <w:szCs w:val="30"/>
        </w:rPr>
        <w:t xml:space="preserve"> 14.1, 15.1 и 16.1) органы местного самоуправления и так вправе осуществлять любые, специально не запрещенные полномочия за счет собственных доходов (за исключением субвенций и дотаций, предоставляемых из федерального бюджета и бюджета субъекта Российской Федерации)</w:t>
      </w:r>
      <w:r w:rsidRPr="00E74923">
        <w:rPr>
          <w:rStyle w:val="a4"/>
          <w:rFonts w:ascii="Times New Roman" w:hAnsi="Times New Roman"/>
          <w:sz w:val="30"/>
          <w:szCs w:val="30"/>
        </w:rPr>
        <w:footnoteReference w:id="56"/>
      </w:r>
      <w:r w:rsidRPr="00E74923">
        <w:rPr>
          <w:rFonts w:ascii="Times New Roman" w:hAnsi="Times New Roman"/>
          <w:sz w:val="30"/>
          <w:szCs w:val="30"/>
        </w:rPr>
        <w:t>.</w:t>
      </w:r>
    </w:p>
    <w:p w:rsidR="006D3E67" w:rsidRPr="00E74923" w:rsidRDefault="006D3E67" w:rsidP="00E74923">
      <w:pPr>
        <w:pStyle w:val="small"/>
        <w:spacing w:line="240" w:lineRule="auto"/>
        <w:ind w:firstLine="567"/>
        <w:rPr>
          <w:rFonts w:ascii="Times New Roman" w:hAnsi="Times New Roman"/>
          <w:color w:val="auto"/>
          <w:sz w:val="30"/>
          <w:szCs w:val="30"/>
        </w:rPr>
      </w:pPr>
      <w:r w:rsidRPr="00E74923">
        <w:rPr>
          <w:rFonts w:ascii="Times New Roman" w:hAnsi="Times New Roman"/>
          <w:sz w:val="30"/>
          <w:szCs w:val="30"/>
        </w:rPr>
        <w:t xml:space="preserve">Такой упрощенный подход не является случайным. Он результат нормативно-правовой базы </w:t>
      </w:r>
      <w:r w:rsidR="00C849D7">
        <w:rPr>
          <w:rFonts w:ascii="Times New Roman" w:hAnsi="Times New Roman"/>
          <w:sz w:val="30"/>
          <w:szCs w:val="30"/>
        </w:rPr>
        <w:t>в рассматриваемой области, следовательно</w:t>
      </w:r>
      <w:r w:rsidRPr="00E74923">
        <w:rPr>
          <w:rFonts w:ascii="Times New Roman" w:hAnsi="Times New Roman"/>
          <w:sz w:val="30"/>
          <w:szCs w:val="30"/>
        </w:rPr>
        <w:t>, преодолеть его можно</w:t>
      </w:r>
      <w:r w:rsidR="00C849D7">
        <w:rPr>
          <w:rFonts w:ascii="Times New Roman" w:hAnsi="Times New Roman"/>
          <w:sz w:val="30"/>
          <w:szCs w:val="30"/>
        </w:rPr>
        <w:t>,</w:t>
      </w:r>
      <w:r w:rsidRPr="00E74923">
        <w:rPr>
          <w:rFonts w:ascii="Times New Roman" w:hAnsi="Times New Roman"/>
          <w:sz w:val="30"/>
          <w:szCs w:val="30"/>
        </w:rPr>
        <w:t xml:space="preserve"> только пойдя по пути </w:t>
      </w:r>
      <w:r w:rsidRPr="00E74923">
        <w:rPr>
          <w:rFonts w:ascii="Times New Roman" w:hAnsi="Times New Roman"/>
          <w:color w:val="auto"/>
          <w:sz w:val="30"/>
          <w:szCs w:val="30"/>
        </w:rPr>
        <w:t xml:space="preserve">совершенствования всей системы российского местного самоуправления. В частности, необходима разработка </w:t>
      </w:r>
      <w:r w:rsidRPr="00E74923">
        <w:rPr>
          <w:rFonts w:ascii="Times New Roman" w:hAnsi="Times New Roman"/>
          <w:b/>
          <w:i/>
          <w:color w:val="auto"/>
          <w:sz w:val="30"/>
          <w:szCs w:val="30"/>
        </w:rPr>
        <w:t xml:space="preserve">Государственной стратегии развития местного самоуправления в Российской Федерации </w:t>
      </w:r>
      <w:r w:rsidRPr="00E74923">
        <w:rPr>
          <w:rFonts w:ascii="Times New Roman" w:hAnsi="Times New Roman"/>
          <w:color w:val="auto"/>
          <w:sz w:val="30"/>
          <w:szCs w:val="30"/>
        </w:rPr>
        <w:t>(далее – Стратегии)</w:t>
      </w:r>
      <w:r w:rsidRPr="00E74923">
        <w:rPr>
          <w:rFonts w:ascii="Times New Roman" w:hAnsi="Times New Roman"/>
          <w:sz w:val="30"/>
          <w:szCs w:val="30"/>
        </w:rPr>
        <w:t xml:space="preserve">. Авторы доклада полагают, что эта Стратегия должна лечь в основу </w:t>
      </w:r>
      <w:r w:rsidRPr="00E74923">
        <w:rPr>
          <w:rFonts w:ascii="Times New Roman" w:hAnsi="Times New Roman"/>
          <w:color w:val="auto"/>
          <w:sz w:val="30"/>
          <w:szCs w:val="30"/>
        </w:rPr>
        <w:t xml:space="preserve">разработки </w:t>
      </w:r>
      <w:r w:rsidRPr="00E74923">
        <w:rPr>
          <w:rFonts w:ascii="Times New Roman" w:hAnsi="Times New Roman"/>
          <w:b/>
          <w:i/>
          <w:color w:val="auto"/>
          <w:sz w:val="30"/>
          <w:szCs w:val="30"/>
        </w:rPr>
        <w:t xml:space="preserve">полной новой редакции </w:t>
      </w:r>
      <w:r w:rsidRPr="00E74923">
        <w:rPr>
          <w:rFonts w:ascii="Times New Roman" w:hAnsi="Times New Roman"/>
          <w:sz w:val="30"/>
          <w:szCs w:val="30"/>
        </w:rPr>
        <w:t>Федерального закона от 6 ок</w:t>
      </w:r>
      <w:r w:rsidR="00C849D7">
        <w:rPr>
          <w:rFonts w:ascii="Times New Roman" w:hAnsi="Times New Roman"/>
          <w:sz w:val="30"/>
          <w:szCs w:val="30"/>
        </w:rPr>
        <w:t>тября 2003 г. № 131-ФЗ</w:t>
      </w:r>
      <w:r w:rsidRPr="00E74923">
        <w:rPr>
          <w:rFonts w:ascii="Times New Roman" w:hAnsi="Times New Roman"/>
          <w:sz w:val="30"/>
          <w:szCs w:val="30"/>
        </w:rPr>
        <w:t xml:space="preserve"> «Об общих принципах организации местного самоуправления в Российской Федерации»</w:t>
      </w:r>
      <w:r w:rsidRPr="00E74923">
        <w:rPr>
          <w:rFonts w:ascii="Times New Roman" w:hAnsi="Times New Roman"/>
          <w:color w:val="auto"/>
          <w:sz w:val="30"/>
          <w:szCs w:val="30"/>
        </w:rPr>
        <w:t>.</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Разработчики Стратегии должны исходить из необходимости широкого, заинтересованного участия муниципалитетов в процессе «новой индустриализации». Это, в частности, потребует перехода к более гибкой и многообразной системе институтов местного самоуправления с учетом специфики уровня экономического (в том чис</w:t>
      </w:r>
      <w:r w:rsidR="00C849D7">
        <w:rPr>
          <w:rFonts w:ascii="Times New Roman" w:hAnsi="Times New Roman"/>
          <w:sz w:val="30"/>
          <w:szCs w:val="30"/>
        </w:rPr>
        <w:t xml:space="preserve">ле промышленного) </w:t>
      </w:r>
      <w:r w:rsidRPr="00E74923">
        <w:rPr>
          <w:rFonts w:ascii="Times New Roman" w:hAnsi="Times New Roman"/>
          <w:sz w:val="30"/>
          <w:szCs w:val="30"/>
        </w:rPr>
        <w:t>развития отдельных территорий</w:t>
      </w:r>
      <w:r w:rsidRPr="00E74923">
        <w:rPr>
          <w:rStyle w:val="a4"/>
          <w:rFonts w:ascii="Times New Roman" w:hAnsi="Times New Roman"/>
          <w:sz w:val="30"/>
          <w:szCs w:val="30"/>
        </w:rPr>
        <w:footnoteReference w:id="57"/>
      </w:r>
      <w:r w:rsidRPr="00E74923">
        <w:rPr>
          <w:rFonts w:ascii="Times New Roman" w:hAnsi="Times New Roman"/>
          <w:sz w:val="30"/>
          <w:szCs w:val="30"/>
        </w:rPr>
        <w:t>. А это потребует разработки и утверждения федеральным законодатель</w:t>
      </w:r>
      <w:r w:rsidR="00C849D7">
        <w:rPr>
          <w:rFonts w:ascii="Times New Roman" w:hAnsi="Times New Roman"/>
          <w:sz w:val="30"/>
          <w:szCs w:val="30"/>
        </w:rPr>
        <w:t>ством нескольких дополнительных</w:t>
      </w:r>
      <w:r w:rsidRPr="00E74923">
        <w:rPr>
          <w:rFonts w:ascii="Times New Roman" w:hAnsi="Times New Roman"/>
          <w:sz w:val="30"/>
          <w:szCs w:val="30"/>
        </w:rPr>
        <w:t xml:space="preserve"> целеориентированных моделей организации местного самоуправления. Речь идет о моделях, которые могли бы в основном определяться на федеральном уровне, но корректироваться субъектами Федерации с учетом местных условий, но в границах</w:t>
      </w:r>
      <w:r w:rsidR="00C849D7">
        <w:rPr>
          <w:rFonts w:ascii="Times New Roman" w:hAnsi="Times New Roman"/>
          <w:sz w:val="30"/>
          <w:szCs w:val="30"/>
        </w:rPr>
        <w:t>,</w:t>
      </w:r>
      <w:r w:rsidRPr="00E74923">
        <w:rPr>
          <w:rFonts w:ascii="Times New Roman" w:hAnsi="Times New Roman"/>
          <w:sz w:val="30"/>
          <w:szCs w:val="30"/>
        </w:rPr>
        <w:t xml:space="preserve"> зафиксированных федеральным законодательством.</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Так, для повышения роли муниципального звена управления в обеспечении процесса реиндустриализации экономики целесообразно </w:t>
      </w:r>
      <w:r w:rsidRPr="00E74923">
        <w:rPr>
          <w:rFonts w:ascii="Times New Roman" w:hAnsi="Times New Roman"/>
          <w:b/>
          <w:i/>
          <w:sz w:val="30"/>
          <w:szCs w:val="30"/>
        </w:rPr>
        <w:t>выделить группу промышленно-инновационных муниципальных образований</w:t>
      </w:r>
      <w:r w:rsidRPr="00E74923">
        <w:rPr>
          <w:rFonts w:ascii="Times New Roman" w:hAnsi="Times New Roman"/>
          <w:sz w:val="30"/>
          <w:szCs w:val="30"/>
        </w:rPr>
        <w:t>, переведя их на особые принципы организации местного самоуправления и формирования местных бюджетов. Речь идет о муниципалитетах, способных принести прямой вклад в процесс реиндустриализации, непосредственно участвуя в поддержке модернизации производства</w:t>
      </w:r>
      <w:r w:rsidRPr="00E74923">
        <w:rPr>
          <w:rStyle w:val="a4"/>
          <w:rFonts w:ascii="Times New Roman" w:hAnsi="Times New Roman"/>
          <w:sz w:val="30"/>
          <w:szCs w:val="30"/>
        </w:rPr>
        <w:footnoteReference w:id="58"/>
      </w:r>
      <w:r w:rsidRPr="00E74923">
        <w:rPr>
          <w:rFonts w:ascii="Times New Roman" w:hAnsi="Times New Roman"/>
          <w:sz w:val="30"/>
          <w:szCs w:val="30"/>
        </w:rPr>
        <w:t>, и по отношению к которым меры налогово-бюджетного стимулирования могут иметь экономически и социально значимый эффект. В эту группу должны попасть муниципалитеты, где располагаются:</w:t>
      </w:r>
    </w:p>
    <w:p w:rsidR="006D3E67" w:rsidRPr="00E74923" w:rsidRDefault="006D3E67" w:rsidP="00495803">
      <w:pPr>
        <w:numPr>
          <w:ilvl w:val="0"/>
          <w:numId w:val="22"/>
        </w:numPr>
        <w:spacing w:after="0" w:line="240" w:lineRule="auto"/>
        <w:jc w:val="both"/>
        <w:rPr>
          <w:rFonts w:ascii="Times New Roman" w:hAnsi="Times New Roman"/>
          <w:sz w:val="30"/>
          <w:szCs w:val="30"/>
        </w:rPr>
      </w:pPr>
      <w:r w:rsidRPr="00E74923">
        <w:rPr>
          <w:rFonts w:ascii="Times New Roman" w:hAnsi="Times New Roman"/>
          <w:sz w:val="30"/>
          <w:szCs w:val="30"/>
        </w:rPr>
        <w:t>федеральные наукограды;</w:t>
      </w:r>
    </w:p>
    <w:p w:rsidR="006D3E67" w:rsidRPr="00E74923" w:rsidRDefault="006D3E67" w:rsidP="00495803">
      <w:pPr>
        <w:numPr>
          <w:ilvl w:val="0"/>
          <w:numId w:val="22"/>
        </w:numPr>
        <w:spacing w:after="0" w:line="240" w:lineRule="auto"/>
        <w:jc w:val="both"/>
        <w:rPr>
          <w:rFonts w:ascii="Times New Roman" w:hAnsi="Times New Roman"/>
          <w:sz w:val="30"/>
          <w:szCs w:val="30"/>
        </w:rPr>
      </w:pPr>
      <w:r w:rsidRPr="00E74923">
        <w:rPr>
          <w:rFonts w:ascii="Times New Roman" w:hAnsi="Times New Roman"/>
          <w:sz w:val="30"/>
          <w:szCs w:val="30"/>
        </w:rPr>
        <w:t>федеральные и региональные особые экономические зоны;</w:t>
      </w:r>
    </w:p>
    <w:p w:rsidR="006D3E67" w:rsidRPr="00E74923" w:rsidRDefault="006D3E67" w:rsidP="00495803">
      <w:pPr>
        <w:numPr>
          <w:ilvl w:val="0"/>
          <w:numId w:val="22"/>
        </w:numPr>
        <w:spacing w:after="0" w:line="240" w:lineRule="auto"/>
        <w:jc w:val="both"/>
        <w:rPr>
          <w:rFonts w:ascii="Times New Roman" w:hAnsi="Times New Roman"/>
          <w:sz w:val="30"/>
          <w:szCs w:val="30"/>
        </w:rPr>
      </w:pPr>
      <w:r w:rsidRPr="00E74923">
        <w:rPr>
          <w:rFonts w:ascii="Times New Roman" w:hAnsi="Times New Roman"/>
          <w:sz w:val="30"/>
          <w:szCs w:val="30"/>
        </w:rPr>
        <w:t>промышленные парки и индустриальные округа;</w:t>
      </w:r>
    </w:p>
    <w:p w:rsidR="006D3E67" w:rsidRPr="00E74923" w:rsidRDefault="006D3E67" w:rsidP="00495803">
      <w:pPr>
        <w:numPr>
          <w:ilvl w:val="0"/>
          <w:numId w:val="22"/>
        </w:numPr>
        <w:spacing w:after="0" w:line="240" w:lineRule="auto"/>
        <w:jc w:val="both"/>
        <w:rPr>
          <w:rFonts w:ascii="Times New Roman" w:hAnsi="Times New Roman"/>
          <w:sz w:val="30"/>
          <w:szCs w:val="30"/>
        </w:rPr>
      </w:pPr>
      <w:r w:rsidRPr="00E74923">
        <w:rPr>
          <w:rFonts w:ascii="Times New Roman" w:hAnsi="Times New Roman"/>
          <w:sz w:val="30"/>
          <w:szCs w:val="30"/>
        </w:rPr>
        <w:t>прочие территории с особым статусом ведения экономической деятельности.</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Региональные наукограды, закрепившие за собой этот статус субфедеральными правовыми актами, могут попасть в круг промышленно-инновационных муниципальных образований на основе критериев, установленных Правительством РФ</w:t>
      </w:r>
      <w:r w:rsidRPr="00E74923">
        <w:rPr>
          <w:rStyle w:val="a4"/>
          <w:rFonts w:ascii="Times New Roman" w:hAnsi="Times New Roman"/>
          <w:sz w:val="30"/>
          <w:szCs w:val="30"/>
        </w:rPr>
        <w:footnoteReference w:id="59"/>
      </w:r>
      <w:r w:rsidRPr="00E74923">
        <w:rPr>
          <w:rFonts w:ascii="Times New Roman" w:hAnsi="Times New Roman"/>
          <w:sz w:val="30"/>
          <w:szCs w:val="30"/>
        </w:rPr>
        <w:t>. Это потребует изменения системы финансирования наукоградов и их взаимодействия с органами местного самоуправления.</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Важным остается и принцип гибкого регулирования полномочий муниципалитетов по вопросам местного значения. Введение в </w:t>
      </w:r>
      <w:r w:rsidR="00326C30">
        <w:rPr>
          <w:rFonts w:ascii="Times New Roman" w:hAnsi="Times New Roman"/>
          <w:sz w:val="30"/>
          <w:szCs w:val="30"/>
        </w:rPr>
        <w:t>закон № 131-ФЗ статей 14.1, 15.1 и 16.</w:t>
      </w:r>
      <w:r w:rsidRPr="00E74923">
        <w:rPr>
          <w:rFonts w:ascii="Times New Roman" w:hAnsi="Times New Roman"/>
          <w:sz w:val="30"/>
          <w:szCs w:val="30"/>
        </w:rPr>
        <w:t xml:space="preserve">1 говорит о том, что регулирование полномочий органов местного самоуправления сместилось с принципа «разрешено только, что разрешено» к принципу «разрешено все, что не запрещено». Собственно, это </w:t>
      </w:r>
      <w:r w:rsidR="00326C30">
        <w:rPr>
          <w:rFonts w:ascii="Times New Roman" w:hAnsi="Times New Roman"/>
          <w:sz w:val="30"/>
          <w:szCs w:val="30"/>
        </w:rPr>
        <w:t>отражено и</w:t>
      </w:r>
      <w:r w:rsidRPr="00E74923">
        <w:rPr>
          <w:rFonts w:ascii="Times New Roman" w:hAnsi="Times New Roman"/>
          <w:sz w:val="30"/>
          <w:szCs w:val="30"/>
        </w:rPr>
        <w:t xml:space="preserve"> в ст</w:t>
      </w:r>
      <w:r w:rsidR="00326C30">
        <w:rPr>
          <w:rFonts w:ascii="Times New Roman" w:hAnsi="Times New Roman"/>
          <w:sz w:val="30"/>
          <w:szCs w:val="30"/>
        </w:rPr>
        <w:t xml:space="preserve">атье </w:t>
      </w:r>
      <w:r w:rsidR="00307783">
        <w:rPr>
          <w:rFonts w:ascii="Times New Roman" w:hAnsi="Times New Roman"/>
          <w:sz w:val="30"/>
          <w:szCs w:val="30"/>
        </w:rPr>
        <w:br/>
      </w:r>
      <w:r w:rsidRPr="00E74923">
        <w:rPr>
          <w:rFonts w:ascii="Times New Roman" w:hAnsi="Times New Roman"/>
          <w:sz w:val="30"/>
          <w:szCs w:val="30"/>
        </w:rPr>
        <w:t xml:space="preserve">8 </w:t>
      </w:r>
      <w:r w:rsidR="00326C30">
        <w:rPr>
          <w:rFonts w:ascii="Times New Roman" w:hAnsi="Times New Roman"/>
          <w:sz w:val="30"/>
          <w:szCs w:val="30"/>
        </w:rPr>
        <w:t>закона № 488-</w:t>
      </w:r>
      <w:r w:rsidRPr="00E74923">
        <w:rPr>
          <w:rFonts w:ascii="Times New Roman" w:hAnsi="Times New Roman"/>
          <w:sz w:val="30"/>
          <w:szCs w:val="30"/>
        </w:rPr>
        <w:t xml:space="preserve">ФЗ. </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Формально такой метод регулирования полномочий повышает статус ор</w:t>
      </w:r>
      <w:r w:rsidR="00326C30">
        <w:rPr>
          <w:rFonts w:ascii="Times New Roman" w:hAnsi="Times New Roman"/>
          <w:sz w:val="30"/>
          <w:szCs w:val="30"/>
        </w:rPr>
        <w:t>ганов местного самоуправления, н</w:t>
      </w:r>
      <w:r w:rsidRPr="00E74923">
        <w:rPr>
          <w:rFonts w:ascii="Times New Roman" w:hAnsi="Times New Roman"/>
          <w:sz w:val="30"/>
          <w:szCs w:val="30"/>
        </w:rPr>
        <w:t>о фактически эта ситуация лишь увеличивает пропасть между финансово обеспеченными муниципалитет</w:t>
      </w:r>
      <w:r w:rsidR="00326C30">
        <w:rPr>
          <w:rFonts w:ascii="Times New Roman" w:hAnsi="Times New Roman"/>
          <w:sz w:val="30"/>
          <w:szCs w:val="30"/>
        </w:rPr>
        <w:t>ами (по разным оценкам, их 2–</w:t>
      </w:r>
      <w:r w:rsidRPr="00E74923">
        <w:rPr>
          <w:rFonts w:ascii="Times New Roman" w:hAnsi="Times New Roman"/>
          <w:sz w:val="30"/>
          <w:szCs w:val="30"/>
        </w:rPr>
        <w:t xml:space="preserve">5% от общего числа), способными выполнять (финансировать) определенный круг добровольных полномочий (включая определенные меры политики промышленного развития территорий), и слабо финансово обеспеченными муниципалитетами, которые не в состоянии выполнять даже </w:t>
      </w:r>
      <w:r w:rsidR="00326C30" w:rsidRPr="00E74923">
        <w:rPr>
          <w:rFonts w:ascii="Times New Roman" w:hAnsi="Times New Roman"/>
          <w:sz w:val="30"/>
          <w:szCs w:val="30"/>
        </w:rPr>
        <w:t xml:space="preserve">собственные </w:t>
      </w:r>
      <w:r w:rsidRPr="00E74923">
        <w:rPr>
          <w:rFonts w:ascii="Times New Roman" w:hAnsi="Times New Roman"/>
          <w:sz w:val="30"/>
          <w:szCs w:val="30"/>
        </w:rPr>
        <w:t xml:space="preserve">обязательные полномочия социального характера. </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Таким образом, неопределенность исполнения полномочий по вопросам местного значения, в том числ</w:t>
      </w:r>
      <w:r w:rsidR="00750696">
        <w:rPr>
          <w:rFonts w:ascii="Times New Roman" w:hAnsi="Times New Roman"/>
          <w:sz w:val="30"/>
          <w:szCs w:val="30"/>
        </w:rPr>
        <w:t>е</w:t>
      </w:r>
      <w:r w:rsidRPr="00E74923">
        <w:rPr>
          <w:rFonts w:ascii="Times New Roman" w:hAnsi="Times New Roman"/>
          <w:sz w:val="30"/>
          <w:szCs w:val="30"/>
        </w:rPr>
        <w:t xml:space="preserve"> связанных с формированием условий промышленного развития территорий, преимущественно происходит из</w:t>
      </w:r>
      <w:r w:rsidR="00750696">
        <w:rPr>
          <w:rFonts w:ascii="Times New Roman" w:hAnsi="Times New Roman"/>
          <w:sz w:val="30"/>
          <w:szCs w:val="30"/>
        </w:rPr>
        <w:t>-за</w:t>
      </w:r>
      <w:r w:rsidRPr="00E74923">
        <w:rPr>
          <w:rFonts w:ascii="Times New Roman" w:hAnsi="Times New Roman"/>
          <w:sz w:val="30"/>
          <w:szCs w:val="30"/>
        </w:rPr>
        <w:t xml:space="preserve"> ограниченности экономического обеспечения этих полномочий. В этой связи ключевое значение приобретает </w:t>
      </w:r>
      <w:r w:rsidRPr="00E74923">
        <w:rPr>
          <w:rFonts w:ascii="Times New Roman" w:hAnsi="Times New Roman"/>
          <w:b/>
          <w:i/>
          <w:sz w:val="30"/>
          <w:szCs w:val="30"/>
        </w:rPr>
        <w:t>принцип экономизации реформирования местного самоуправления</w:t>
      </w:r>
      <w:r w:rsidRPr="00E74923">
        <w:rPr>
          <w:rFonts w:ascii="Times New Roman" w:hAnsi="Times New Roman"/>
          <w:sz w:val="30"/>
          <w:szCs w:val="30"/>
        </w:rPr>
        <w:t xml:space="preserve"> (преодоления дисбаланса между полномочиями муниципалитетов и имеющимися ресурсами). </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Хотя в ходе муниципальной реформы количество местных бюджетов существенно возросло, их совокупная доля в консолидированном бюджете страны и в консолидированных бюджетах субъектов Федерации сократилась.</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Недавние поправки к налоговому законодательству, направленные на обеспечение дополнительных поступлений в местные бюджеты, несоизмеримы с затратами, необходимыми для обеспечения сбалансированности расходных обязательств и финансовых ресурсов местных бюджетов (по разным оценкам несбаланси</w:t>
      </w:r>
      <w:r w:rsidR="00693C08">
        <w:rPr>
          <w:rFonts w:ascii="Times New Roman" w:hAnsi="Times New Roman"/>
          <w:sz w:val="30"/>
          <w:szCs w:val="30"/>
        </w:rPr>
        <w:t>рованность достигает 1,5–2 трлн</w:t>
      </w:r>
      <w:r w:rsidR="00750696">
        <w:rPr>
          <w:rFonts w:ascii="Times New Roman" w:hAnsi="Times New Roman"/>
          <w:sz w:val="30"/>
          <w:szCs w:val="30"/>
        </w:rPr>
        <w:t xml:space="preserve"> рублей</w:t>
      </w:r>
      <w:r w:rsidRPr="00E74923">
        <w:rPr>
          <w:rFonts w:ascii="Times New Roman" w:hAnsi="Times New Roman"/>
          <w:sz w:val="30"/>
          <w:szCs w:val="30"/>
        </w:rPr>
        <w:t>)</w:t>
      </w:r>
      <w:r w:rsidRPr="00E74923">
        <w:rPr>
          <w:rStyle w:val="a4"/>
          <w:rFonts w:ascii="Times New Roman" w:hAnsi="Times New Roman"/>
          <w:sz w:val="30"/>
          <w:szCs w:val="30"/>
        </w:rPr>
        <w:footnoteReference w:id="60"/>
      </w:r>
      <w:r w:rsidRPr="00E74923">
        <w:rPr>
          <w:rFonts w:ascii="Times New Roman" w:hAnsi="Times New Roman"/>
          <w:sz w:val="30"/>
          <w:szCs w:val="30"/>
        </w:rPr>
        <w:t>. Местные же налоги (играющие в мировой практике роль наиболее важного рычага экономического регулирования на места</w:t>
      </w:r>
      <w:r w:rsidR="00750696">
        <w:rPr>
          <w:rFonts w:ascii="Times New Roman" w:hAnsi="Times New Roman"/>
          <w:sz w:val="30"/>
          <w:szCs w:val="30"/>
        </w:rPr>
        <w:t>х) по своей значимости ничтожны и</w:t>
      </w:r>
      <w:r w:rsidRPr="00E74923">
        <w:rPr>
          <w:rFonts w:ascii="Times New Roman" w:hAnsi="Times New Roman"/>
          <w:sz w:val="30"/>
          <w:szCs w:val="30"/>
        </w:rPr>
        <w:t xml:space="preserve"> в чисто фискальном, и в регулятивном отношении</w:t>
      </w:r>
      <w:r w:rsidRPr="00E74923">
        <w:rPr>
          <w:rStyle w:val="a4"/>
          <w:rFonts w:ascii="Times New Roman" w:hAnsi="Times New Roman"/>
          <w:sz w:val="30"/>
          <w:szCs w:val="30"/>
        </w:rPr>
        <w:footnoteReference w:id="61"/>
      </w:r>
      <w:r w:rsidRPr="00E74923">
        <w:rPr>
          <w:rFonts w:ascii="Times New Roman" w:hAnsi="Times New Roman"/>
          <w:sz w:val="30"/>
          <w:szCs w:val="30"/>
        </w:rPr>
        <w:t xml:space="preserve">. </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Следовательно, решающее значение приобретает обеспеченность органов местного самоуправления экономическими ресурсами, прежде всего финансово-бюджетными. Между тем способность местных бюджетов финансировать полномочия органов муницип</w:t>
      </w:r>
      <w:r w:rsidR="00092DA4">
        <w:rPr>
          <w:rFonts w:ascii="Times New Roman" w:hAnsi="Times New Roman"/>
          <w:sz w:val="30"/>
          <w:szCs w:val="30"/>
        </w:rPr>
        <w:t>ального управления, в том числе</w:t>
      </w:r>
      <w:r w:rsidRPr="00E74923">
        <w:rPr>
          <w:rFonts w:ascii="Times New Roman" w:hAnsi="Times New Roman"/>
          <w:sz w:val="30"/>
          <w:szCs w:val="30"/>
        </w:rPr>
        <w:t xml:space="preserve"> так или иначе связанные с обеспечением пром</w:t>
      </w:r>
      <w:r w:rsidR="00F375BA">
        <w:rPr>
          <w:rFonts w:ascii="Times New Roman" w:hAnsi="Times New Roman"/>
          <w:sz w:val="30"/>
          <w:szCs w:val="30"/>
        </w:rPr>
        <w:t xml:space="preserve">ышленного развития территорий, </w:t>
      </w:r>
      <w:r w:rsidRPr="00E74923">
        <w:rPr>
          <w:rFonts w:ascii="Times New Roman" w:hAnsi="Times New Roman"/>
          <w:sz w:val="30"/>
          <w:szCs w:val="30"/>
        </w:rPr>
        <w:t xml:space="preserve">поставлена в полную зависимость от передачи им налоговых долей и/или прямой финансовой помощи. </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По данным мониторинга Минфина России, в 2013 г. дотационность свыше 70% имели 49,7</w:t>
      </w:r>
      <w:r w:rsidR="00092DA4">
        <w:rPr>
          <w:rFonts w:ascii="Times New Roman" w:hAnsi="Times New Roman"/>
          <w:sz w:val="30"/>
          <w:szCs w:val="30"/>
        </w:rPr>
        <w:t>% местных бюджетов (в том числе</w:t>
      </w:r>
      <w:r w:rsidRPr="00E74923">
        <w:rPr>
          <w:rFonts w:ascii="Times New Roman" w:hAnsi="Times New Roman"/>
          <w:sz w:val="30"/>
          <w:szCs w:val="30"/>
        </w:rPr>
        <w:t xml:space="preserve"> более половины бюджетов муниципальных районов и сельских поселений). Бе</w:t>
      </w:r>
      <w:r w:rsidRPr="00E74923">
        <w:rPr>
          <w:rFonts w:ascii="Times New Roman" w:hAnsi="Times New Roman"/>
          <w:bCs/>
          <w:sz w:val="30"/>
          <w:szCs w:val="30"/>
        </w:rPr>
        <w:t xml:space="preserve">здотационными </w:t>
      </w:r>
      <w:r w:rsidR="00C91313">
        <w:rPr>
          <w:rFonts w:ascii="Times New Roman" w:hAnsi="Times New Roman"/>
          <w:bCs/>
          <w:sz w:val="30"/>
          <w:szCs w:val="30"/>
        </w:rPr>
        <w:t>были</w:t>
      </w:r>
      <w:r w:rsidRPr="00E74923">
        <w:rPr>
          <w:rFonts w:ascii="Times New Roman" w:hAnsi="Times New Roman"/>
          <w:bCs/>
          <w:sz w:val="30"/>
          <w:szCs w:val="30"/>
        </w:rPr>
        <w:t xml:space="preserve"> только 1,3% муниципальных образований. </w:t>
      </w:r>
      <w:r w:rsidRPr="00E74923">
        <w:rPr>
          <w:rFonts w:ascii="Times New Roman" w:hAnsi="Times New Roman"/>
          <w:sz w:val="30"/>
          <w:szCs w:val="30"/>
        </w:rPr>
        <w:t>Гарантированные доходы местных бюджетов столь незначительны, что в разряд дотационных попадают даже столицы субъектов Федерации. Бюджеты большинства крупных городов на 25–35% и более зависят от дотаций субъектов Федерации</w:t>
      </w:r>
      <w:r w:rsidRPr="00E74923">
        <w:rPr>
          <w:rStyle w:val="a4"/>
          <w:rFonts w:ascii="Times New Roman" w:hAnsi="Times New Roman"/>
          <w:sz w:val="30"/>
          <w:szCs w:val="30"/>
        </w:rPr>
        <w:footnoteReference w:id="62"/>
      </w:r>
      <w:r w:rsidRPr="00E74923">
        <w:rPr>
          <w:rFonts w:ascii="Times New Roman" w:hAnsi="Times New Roman"/>
          <w:sz w:val="30"/>
          <w:szCs w:val="30"/>
        </w:rPr>
        <w:t>.</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В этой связи в ходе совершенствования налогово-бюджетной компоненты муниципального уровня промышленной политики авторы доклада предлагают:</w:t>
      </w:r>
    </w:p>
    <w:p w:rsidR="006D3E67" w:rsidRPr="00E74923" w:rsidRDefault="006D3E67" w:rsidP="00495803">
      <w:pPr>
        <w:numPr>
          <w:ilvl w:val="0"/>
          <w:numId w:val="19"/>
        </w:numPr>
        <w:spacing w:after="0" w:line="240" w:lineRule="auto"/>
        <w:jc w:val="both"/>
        <w:rPr>
          <w:rFonts w:ascii="Times New Roman" w:hAnsi="Times New Roman"/>
          <w:sz w:val="30"/>
          <w:szCs w:val="30"/>
        </w:rPr>
      </w:pPr>
      <w:r w:rsidRPr="00E74923">
        <w:rPr>
          <w:rFonts w:ascii="Times New Roman" w:hAnsi="Times New Roman"/>
          <w:sz w:val="30"/>
          <w:szCs w:val="30"/>
        </w:rPr>
        <w:t>радикально пересмотреть подходы к формированию местных бюджетов, расширив состав их гарантированных доходных источников и в максимальной степени привязав их к расширению реального сектора экономики территорий</w:t>
      </w:r>
      <w:r w:rsidRPr="00E74923">
        <w:rPr>
          <w:rStyle w:val="a4"/>
          <w:rFonts w:ascii="Times New Roman" w:hAnsi="Times New Roman"/>
          <w:sz w:val="30"/>
          <w:szCs w:val="30"/>
        </w:rPr>
        <w:footnoteReference w:id="63"/>
      </w:r>
      <w:r w:rsidRPr="00E74923">
        <w:rPr>
          <w:rFonts w:ascii="Times New Roman" w:hAnsi="Times New Roman"/>
          <w:sz w:val="30"/>
          <w:szCs w:val="30"/>
        </w:rPr>
        <w:t>;</w:t>
      </w:r>
    </w:p>
    <w:p w:rsidR="006D3E67" w:rsidRPr="00E74923" w:rsidRDefault="006D3E67" w:rsidP="00495803">
      <w:pPr>
        <w:numPr>
          <w:ilvl w:val="0"/>
          <w:numId w:val="19"/>
        </w:numPr>
        <w:spacing w:after="0" w:line="240" w:lineRule="auto"/>
        <w:jc w:val="both"/>
        <w:rPr>
          <w:rFonts w:ascii="Times New Roman" w:hAnsi="Times New Roman"/>
          <w:sz w:val="30"/>
          <w:szCs w:val="30"/>
        </w:rPr>
      </w:pPr>
      <w:r w:rsidRPr="00E74923">
        <w:rPr>
          <w:rFonts w:ascii="Times New Roman" w:hAnsi="Times New Roman"/>
          <w:sz w:val="30"/>
          <w:szCs w:val="30"/>
        </w:rPr>
        <w:t>существенно расширить круг возможных местных налогов;</w:t>
      </w:r>
    </w:p>
    <w:p w:rsidR="006D3E67" w:rsidRPr="00E74923" w:rsidRDefault="006D3E67" w:rsidP="00495803">
      <w:pPr>
        <w:numPr>
          <w:ilvl w:val="0"/>
          <w:numId w:val="19"/>
        </w:numPr>
        <w:spacing w:after="0" w:line="240" w:lineRule="auto"/>
        <w:jc w:val="both"/>
        <w:rPr>
          <w:rFonts w:ascii="Times New Roman" w:hAnsi="Times New Roman"/>
          <w:sz w:val="30"/>
          <w:szCs w:val="30"/>
        </w:rPr>
      </w:pPr>
      <w:r w:rsidRPr="00E74923">
        <w:rPr>
          <w:rFonts w:ascii="Times New Roman" w:hAnsi="Times New Roman"/>
          <w:sz w:val="30"/>
          <w:szCs w:val="30"/>
        </w:rPr>
        <w:t>расширить права органов муниципального управления по регулированию всех вопросов их введения и взимания.</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Решая эту задачу, необходимо </w:t>
      </w:r>
      <w:r w:rsidR="007B6291">
        <w:rPr>
          <w:rFonts w:ascii="Times New Roman" w:hAnsi="Times New Roman"/>
          <w:sz w:val="30"/>
          <w:szCs w:val="30"/>
        </w:rPr>
        <w:t>признать то</w:t>
      </w:r>
      <w:r w:rsidRPr="00E74923">
        <w:rPr>
          <w:rFonts w:ascii="Times New Roman" w:hAnsi="Times New Roman"/>
          <w:sz w:val="30"/>
          <w:szCs w:val="30"/>
        </w:rPr>
        <w:t xml:space="preserve">, что </w:t>
      </w:r>
      <w:r w:rsidRPr="00E74923">
        <w:rPr>
          <w:rFonts w:ascii="Times New Roman" w:hAnsi="Times New Roman"/>
          <w:b/>
          <w:i/>
          <w:sz w:val="30"/>
          <w:szCs w:val="30"/>
        </w:rPr>
        <w:t>полностью преодолеть дотационность части местных бюджетов невозможно</w:t>
      </w:r>
      <w:r w:rsidRPr="00E74923">
        <w:rPr>
          <w:rFonts w:ascii="Times New Roman" w:hAnsi="Times New Roman"/>
          <w:sz w:val="30"/>
          <w:szCs w:val="30"/>
        </w:rPr>
        <w:t>. Но ориентация на обеспечение их самодостаточности (при наличии адекватной экономической базы) должна стать правилом, ориентирующим муниципалитеты на понижение степени дотационности их бюджетов.</w:t>
      </w:r>
    </w:p>
    <w:p w:rsidR="006D3E67" w:rsidRPr="00E74923" w:rsidRDefault="006D3E67" w:rsidP="00E74923">
      <w:pPr>
        <w:spacing w:after="0" w:line="240" w:lineRule="auto"/>
        <w:ind w:firstLine="567"/>
        <w:jc w:val="both"/>
        <w:rPr>
          <w:rFonts w:ascii="Times New Roman" w:hAnsi="Times New Roman"/>
          <w:sz w:val="30"/>
          <w:szCs w:val="30"/>
        </w:rPr>
      </w:pPr>
      <w:r w:rsidRPr="00E74923">
        <w:rPr>
          <w:rFonts w:ascii="Times New Roman" w:hAnsi="Times New Roman"/>
          <w:sz w:val="30"/>
          <w:szCs w:val="30"/>
        </w:rPr>
        <w:t xml:space="preserve">Для этого, </w:t>
      </w:r>
      <w:r w:rsidR="00CA50F9">
        <w:rPr>
          <w:rFonts w:ascii="Times New Roman" w:hAnsi="Times New Roman"/>
          <w:sz w:val="30"/>
          <w:szCs w:val="30"/>
        </w:rPr>
        <w:t>в частности, мы предлагаем</w:t>
      </w:r>
      <w:r w:rsidRPr="00E74923">
        <w:rPr>
          <w:rFonts w:ascii="Times New Roman" w:hAnsi="Times New Roman"/>
          <w:sz w:val="30"/>
          <w:szCs w:val="30"/>
        </w:rPr>
        <w:t xml:space="preserve"> выделить муниципалитеты, способные участвовать в поддержке развития промышленности, а также те, по отношению к которым меры налогово-бюджетного стимулирования могут иметь экономически и социально значимый эффект. Для этой группы важное значение (с позиции стимулирования их активного участия в реиндустриализации) могла бы иметь передача им определенного норматива от НДС</w:t>
      </w:r>
      <w:r w:rsidRPr="00E74923">
        <w:rPr>
          <w:rStyle w:val="a4"/>
          <w:rFonts w:ascii="Times New Roman" w:hAnsi="Times New Roman"/>
          <w:sz w:val="30"/>
          <w:szCs w:val="30"/>
        </w:rPr>
        <w:footnoteReference w:id="64"/>
      </w:r>
      <w:r w:rsidRPr="00E74923">
        <w:rPr>
          <w:rFonts w:ascii="Times New Roman" w:hAnsi="Times New Roman"/>
          <w:sz w:val="30"/>
          <w:szCs w:val="30"/>
        </w:rPr>
        <w:t>.</w:t>
      </w:r>
    </w:p>
    <w:p w:rsidR="00B30B49" w:rsidRDefault="006D3E67" w:rsidP="00E74923">
      <w:pPr>
        <w:pStyle w:val="small"/>
        <w:spacing w:line="240" w:lineRule="auto"/>
        <w:ind w:firstLine="567"/>
        <w:rPr>
          <w:rFonts w:ascii="Times New Roman" w:hAnsi="Times New Roman"/>
          <w:color w:val="auto"/>
          <w:sz w:val="30"/>
          <w:szCs w:val="30"/>
        </w:rPr>
      </w:pPr>
      <w:r w:rsidRPr="00E74923">
        <w:rPr>
          <w:rFonts w:ascii="Times New Roman" w:hAnsi="Times New Roman"/>
          <w:color w:val="auto"/>
          <w:sz w:val="30"/>
          <w:szCs w:val="30"/>
        </w:rPr>
        <w:t>В качестве стимула развития и поддержки хозяйственной деятельности на муниципальных территориях предлагается использовать передачу в доходную часть их бюджетов 100% налоговых доход</w:t>
      </w:r>
      <w:r w:rsidR="00CA50F9">
        <w:rPr>
          <w:rFonts w:ascii="Times New Roman" w:hAnsi="Times New Roman"/>
          <w:color w:val="auto"/>
          <w:sz w:val="30"/>
          <w:szCs w:val="30"/>
        </w:rPr>
        <w:t>ов от малого и среднего бизнеса</w:t>
      </w:r>
      <w:r w:rsidRPr="00E74923">
        <w:rPr>
          <w:rFonts w:ascii="Times New Roman" w:hAnsi="Times New Roman"/>
          <w:color w:val="auto"/>
          <w:sz w:val="30"/>
          <w:szCs w:val="30"/>
        </w:rPr>
        <w:t xml:space="preserve"> </w:t>
      </w:r>
      <w:r w:rsidR="00CA50F9">
        <w:rPr>
          <w:rFonts w:ascii="Times New Roman" w:hAnsi="Times New Roman"/>
          <w:color w:val="auto"/>
          <w:sz w:val="30"/>
          <w:szCs w:val="30"/>
        </w:rPr>
        <w:t>(</w:t>
      </w:r>
      <w:r w:rsidRPr="00E74923">
        <w:rPr>
          <w:rFonts w:ascii="Times New Roman" w:hAnsi="Times New Roman"/>
          <w:color w:val="auto"/>
          <w:sz w:val="30"/>
          <w:szCs w:val="30"/>
        </w:rPr>
        <w:t>как использующего специальные налоговые режимы, так и действующего в обычных условиях налогообложения</w:t>
      </w:r>
      <w:r w:rsidR="00CA50F9">
        <w:rPr>
          <w:rFonts w:ascii="Times New Roman" w:hAnsi="Times New Roman"/>
          <w:color w:val="auto"/>
          <w:sz w:val="30"/>
          <w:szCs w:val="30"/>
        </w:rPr>
        <w:t>)</w:t>
      </w:r>
      <w:r w:rsidRPr="00E74923">
        <w:rPr>
          <w:rFonts w:ascii="Times New Roman" w:hAnsi="Times New Roman"/>
          <w:color w:val="auto"/>
          <w:sz w:val="30"/>
          <w:szCs w:val="30"/>
        </w:rPr>
        <w:t xml:space="preserve">. </w:t>
      </w:r>
    </w:p>
    <w:p w:rsidR="006D3E67" w:rsidRPr="00E74923" w:rsidRDefault="006D3E67" w:rsidP="00E74923">
      <w:pPr>
        <w:pStyle w:val="small"/>
        <w:spacing w:line="240" w:lineRule="auto"/>
        <w:ind w:firstLine="567"/>
        <w:rPr>
          <w:rFonts w:ascii="Times New Roman" w:hAnsi="Times New Roman"/>
          <w:sz w:val="30"/>
          <w:szCs w:val="30"/>
        </w:rPr>
      </w:pPr>
      <w:r w:rsidRPr="00E74923">
        <w:rPr>
          <w:rFonts w:ascii="Times New Roman" w:hAnsi="Times New Roman"/>
          <w:sz w:val="30"/>
          <w:szCs w:val="30"/>
        </w:rPr>
        <w:t>Кроме того, если федеральный законодатель намерен удерживать за собой исключительное право на установление местных налогов, он</w:t>
      </w:r>
      <w:r w:rsidR="009D61AC">
        <w:rPr>
          <w:rFonts w:ascii="Times New Roman" w:hAnsi="Times New Roman"/>
          <w:sz w:val="30"/>
          <w:szCs w:val="30"/>
        </w:rPr>
        <w:t xml:space="preserve"> </w:t>
      </w:r>
      <w:r w:rsidRPr="00E74923">
        <w:rPr>
          <w:rFonts w:ascii="Times New Roman" w:hAnsi="Times New Roman"/>
          <w:sz w:val="30"/>
          <w:szCs w:val="30"/>
        </w:rPr>
        <w:t xml:space="preserve">должен предложить органам местного самоуправления более широкий набор налоговых инструментов, </w:t>
      </w:r>
      <w:r w:rsidR="00CA50F9">
        <w:rPr>
          <w:rFonts w:ascii="Times New Roman" w:hAnsi="Times New Roman"/>
          <w:sz w:val="30"/>
          <w:szCs w:val="30"/>
        </w:rPr>
        <w:t>чтобы существовала</w:t>
      </w:r>
      <w:r w:rsidRPr="00E74923">
        <w:rPr>
          <w:rFonts w:ascii="Times New Roman" w:hAnsi="Times New Roman"/>
          <w:sz w:val="30"/>
          <w:szCs w:val="30"/>
        </w:rPr>
        <w:t xml:space="preserve"> возможност</w:t>
      </w:r>
      <w:r w:rsidR="00CA50F9">
        <w:rPr>
          <w:rFonts w:ascii="Times New Roman" w:hAnsi="Times New Roman"/>
          <w:sz w:val="30"/>
          <w:szCs w:val="30"/>
        </w:rPr>
        <w:t>ь</w:t>
      </w:r>
      <w:r w:rsidRPr="00E74923">
        <w:rPr>
          <w:rFonts w:ascii="Times New Roman" w:hAnsi="Times New Roman"/>
          <w:sz w:val="30"/>
          <w:szCs w:val="30"/>
        </w:rPr>
        <w:t xml:space="preserve"> выбора на местах тех из них, которые в наибольшей мере соответствуют условиям конкретных субъектов Федерации и муниципалитетов.</w:t>
      </w:r>
    </w:p>
    <w:p w:rsidR="002F45BA" w:rsidRDefault="002F45BA">
      <w:pPr>
        <w:rPr>
          <w:rFonts w:ascii="Times New Roman" w:eastAsia="Times New Roman" w:hAnsi="Times New Roman"/>
          <w:color w:val="000000"/>
          <w:sz w:val="30"/>
          <w:szCs w:val="30"/>
          <w:lang w:eastAsia="ru-RU"/>
        </w:rPr>
      </w:pPr>
      <w:r>
        <w:rPr>
          <w:rFonts w:ascii="Times New Roman" w:hAnsi="Times New Roman"/>
          <w:sz w:val="30"/>
          <w:szCs w:val="30"/>
        </w:rPr>
        <w:br w:type="page"/>
      </w:r>
    </w:p>
    <w:p w:rsidR="002F45BA" w:rsidRPr="00455C94" w:rsidRDefault="002F45BA" w:rsidP="002F45BA">
      <w:pPr>
        <w:pStyle w:val="1"/>
        <w:keepNext w:val="0"/>
        <w:rPr>
          <w:sz w:val="28"/>
          <w:szCs w:val="28"/>
        </w:rPr>
      </w:pPr>
      <w:bookmarkStart w:id="42" w:name="_Toc391983781"/>
      <w:bookmarkStart w:id="43" w:name="_Toc410746140"/>
      <w:r>
        <w:rPr>
          <w:sz w:val="28"/>
          <w:szCs w:val="28"/>
        </w:rPr>
        <w:t>6</w:t>
      </w:r>
      <w:r w:rsidRPr="00455C94">
        <w:rPr>
          <w:sz w:val="28"/>
          <w:szCs w:val="28"/>
        </w:rPr>
        <w:t xml:space="preserve">. ТОРГОВО-ЭКОНОМИЧЕСКИЕ ПОЗИЦИИ </w:t>
      </w:r>
      <w:r>
        <w:rPr>
          <w:sz w:val="28"/>
          <w:szCs w:val="28"/>
        </w:rPr>
        <w:br/>
      </w:r>
      <w:r w:rsidRPr="00455C94">
        <w:rPr>
          <w:sz w:val="28"/>
          <w:szCs w:val="28"/>
        </w:rPr>
        <w:t>ПРОМЫШЛЕННОСТИ РОССИИ ПОСЛЕ ВХОЖДЕНИЯ</w:t>
      </w:r>
      <w:r>
        <w:rPr>
          <w:sz w:val="28"/>
          <w:szCs w:val="28"/>
        </w:rPr>
        <w:t xml:space="preserve"> </w:t>
      </w:r>
      <w:r w:rsidRPr="00455C94">
        <w:rPr>
          <w:sz w:val="28"/>
          <w:szCs w:val="28"/>
        </w:rPr>
        <w:t>В ВТО</w:t>
      </w:r>
      <w:bookmarkEnd w:id="42"/>
      <w:bookmarkEnd w:id="43"/>
    </w:p>
    <w:p w:rsidR="002F45BA" w:rsidRPr="00455C94" w:rsidRDefault="002F45BA" w:rsidP="002F45BA">
      <w:pPr>
        <w:spacing w:after="0" w:line="240" w:lineRule="auto"/>
        <w:rPr>
          <w:rFonts w:ascii="Times New Roman" w:hAnsi="Times New Roman"/>
          <w:sz w:val="28"/>
          <w:szCs w:val="28"/>
        </w:rPr>
      </w:pP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sz w:val="30"/>
          <w:szCs w:val="30"/>
        </w:rPr>
        <w:t xml:space="preserve">Необходимость вступления России во Всемирную </w:t>
      </w:r>
      <w:r w:rsidR="00826D21">
        <w:rPr>
          <w:rFonts w:ascii="Times New Roman" w:hAnsi="Times New Roman"/>
          <w:sz w:val="30"/>
          <w:szCs w:val="30"/>
        </w:rPr>
        <w:t>т</w:t>
      </w:r>
      <w:r w:rsidRPr="002F45BA">
        <w:rPr>
          <w:rFonts w:ascii="Times New Roman" w:hAnsi="Times New Roman"/>
          <w:sz w:val="30"/>
          <w:szCs w:val="30"/>
        </w:rPr>
        <w:t xml:space="preserve">орговую </w:t>
      </w:r>
      <w:r w:rsidR="00826D21">
        <w:rPr>
          <w:rFonts w:ascii="Times New Roman" w:hAnsi="Times New Roman"/>
          <w:sz w:val="30"/>
          <w:szCs w:val="30"/>
        </w:rPr>
        <w:t>о</w:t>
      </w:r>
      <w:r w:rsidRPr="002F45BA">
        <w:rPr>
          <w:rFonts w:ascii="Times New Roman" w:hAnsi="Times New Roman"/>
          <w:sz w:val="30"/>
          <w:szCs w:val="30"/>
        </w:rPr>
        <w:t>р</w:t>
      </w:r>
      <w:r w:rsidR="00826D21">
        <w:rPr>
          <w:rFonts w:ascii="Times New Roman" w:hAnsi="Times New Roman"/>
          <w:sz w:val="30"/>
          <w:szCs w:val="30"/>
        </w:rPr>
        <w:t>ганизацию (</w:t>
      </w:r>
      <w:r w:rsidRPr="002F45BA">
        <w:rPr>
          <w:rFonts w:ascii="Times New Roman" w:hAnsi="Times New Roman"/>
          <w:sz w:val="30"/>
          <w:szCs w:val="30"/>
        </w:rPr>
        <w:t xml:space="preserve">ВТО) была обусловлена значительной потенциальной ролью этой организации в системе международных экономических отношений. Выполнение обязательств перед ВТО предполагает существенную торговую и инвестиционную либерализацию экономической политики, что должно привести к притоку иностранных инвестиций. Однако это вступление </w:t>
      </w:r>
      <w:r w:rsidRPr="002F45BA">
        <w:rPr>
          <w:rFonts w:ascii="Times New Roman" w:hAnsi="Times New Roman"/>
          <w:b/>
          <w:i/>
          <w:sz w:val="30"/>
          <w:szCs w:val="30"/>
        </w:rPr>
        <w:t>сопряжено со значительными рисками</w:t>
      </w:r>
      <w:r w:rsidR="00826D21">
        <w:rPr>
          <w:rFonts w:ascii="Times New Roman" w:hAnsi="Times New Roman"/>
          <w:sz w:val="30"/>
          <w:szCs w:val="30"/>
        </w:rPr>
        <w:t>, поскольку, несмотря на то, что</w:t>
      </w:r>
      <w:r w:rsidRPr="002F45BA">
        <w:rPr>
          <w:rFonts w:ascii="Times New Roman" w:hAnsi="Times New Roman"/>
          <w:sz w:val="30"/>
          <w:szCs w:val="30"/>
        </w:rPr>
        <w:t xml:space="preserve"> Россия и находится на 5-м месте среди крупнейших экономик мира, треть ее экономики – сырьевые отрасли.</w:t>
      </w:r>
    </w:p>
    <w:p w:rsidR="002F45BA" w:rsidRPr="002F45BA" w:rsidRDefault="002F45BA" w:rsidP="002F45BA">
      <w:pPr>
        <w:spacing w:after="0" w:line="240" w:lineRule="auto"/>
        <w:ind w:firstLine="567"/>
        <w:jc w:val="both"/>
        <w:rPr>
          <w:rFonts w:ascii="Times New Roman" w:hAnsi="Times New Roman"/>
          <w:sz w:val="30"/>
          <w:szCs w:val="30"/>
        </w:rPr>
      </w:pPr>
    </w:p>
    <w:p w:rsidR="002F45BA" w:rsidRPr="002F45BA" w:rsidRDefault="002F45BA" w:rsidP="002F45BA">
      <w:pPr>
        <w:pStyle w:val="2"/>
      </w:pPr>
      <w:bookmarkStart w:id="44" w:name="_Toc475555635"/>
      <w:bookmarkStart w:id="45" w:name="_Toc391983782"/>
      <w:bookmarkStart w:id="46" w:name="_Toc359617757"/>
      <w:bookmarkStart w:id="47" w:name="_Toc410746141"/>
      <w:r w:rsidRPr="002F45BA">
        <w:t>6.1. Конкурентные преимущества России</w:t>
      </w:r>
      <w:bookmarkEnd w:id="44"/>
      <w:bookmarkEnd w:id="45"/>
      <w:r w:rsidRPr="002F45BA">
        <w:t xml:space="preserve"> </w:t>
      </w:r>
      <w:bookmarkEnd w:id="46"/>
      <w:r w:rsidR="00826D21">
        <w:br/>
      </w:r>
      <w:r w:rsidRPr="002F45BA">
        <w:t>и риски ее участия в ВТО</w:t>
      </w:r>
      <w:bookmarkEnd w:id="47"/>
    </w:p>
    <w:p w:rsidR="002F45BA" w:rsidRPr="002F45BA" w:rsidRDefault="002F45BA" w:rsidP="002F45BA">
      <w:pPr>
        <w:spacing w:after="0" w:line="240" w:lineRule="auto"/>
        <w:ind w:firstLine="567"/>
        <w:rPr>
          <w:rFonts w:ascii="Times New Roman" w:hAnsi="Times New Roman"/>
          <w:sz w:val="30"/>
          <w:szCs w:val="30"/>
        </w:rPr>
      </w:pPr>
    </w:p>
    <w:p w:rsidR="002F45BA" w:rsidRPr="002F45BA" w:rsidRDefault="002F45BA" w:rsidP="002F45BA">
      <w:pPr>
        <w:spacing w:after="0" w:line="240" w:lineRule="auto"/>
        <w:ind w:firstLine="567"/>
        <w:jc w:val="both"/>
        <w:rPr>
          <w:rFonts w:ascii="Times New Roman" w:hAnsi="Times New Roman"/>
          <w:sz w:val="30"/>
          <w:szCs w:val="30"/>
        </w:rPr>
      </w:pPr>
      <w:r w:rsidRPr="002F45BA">
        <w:rPr>
          <w:rFonts w:ascii="Times New Roman" w:hAnsi="Times New Roman"/>
          <w:color w:val="000000"/>
          <w:sz w:val="30"/>
          <w:szCs w:val="30"/>
        </w:rPr>
        <w:t>Перспективы развития внешней торговли в значительной степени зависят от реализа</w:t>
      </w:r>
      <w:r w:rsidR="00BC1F6C">
        <w:rPr>
          <w:rFonts w:ascii="Times New Roman" w:hAnsi="Times New Roman"/>
          <w:color w:val="000000"/>
          <w:sz w:val="30"/>
          <w:szCs w:val="30"/>
        </w:rPr>
        <w:t xml:space="preserve">ции конкурентных преимуществ </w:t>
      </w:r>
      <w:r w:rsidRPr="002F45BA">
        <w:rPr>
          <w:rFonts w:ascii="Times New Roman" w:hAnsi="Times New Roman"/>
          <w:color w:val="000000"/>
          <w:sz w:val="30"/>
          <w:szCs w:val="30"/>
        </w:rPr>
        <w:t>промышленного комплекса</w:t>
      </w:r>
      <w:r w:rsidR="00BC1F6C">
        <w:rPr>
          <w:rFonts w:ascii="Times New Roman" w:hAnsi="Times New Roman"/>
          <w:color w:val="000000"/>
          <w:sz w:val="30"/>
          <w:szCs w:val="30"/>
        </w:rPr>
        <w:t xml:space="preserve"> России</w:t>
      </w:r>
      <w:r w:rsidRPr="002F45BA">
        <w:rPr>
          <w:rFonts w:ascii="Times New Roman" w:hAnsi="Times New Roman"/>
          <w:color w:val="000000"/>
          <w:sz w:val="30"/>
          <w:szCs w:val="30"/>
        </w:rPr>
        <w:t>. К ним помимо сырьевых ресурсов относятся достаточно высокий уровень квалифицированной рабочей силы при ее сравнительной дешевизне, а также наличие уникальных передовых разработок и технологий в ряде секторов экономики, преимущественно связанных с ОПК.</w:t>
      </w:r>
    </w:p>
    <w:p w:rsidR="002F45BA" w:rsidRPr="002F45BA" w:rsidRDefault="002F45BA" w:rsidP="002F45BA">
      <w:pPr>
        <w:spacing w:after="0" w:line="240" w:lineRule="auto"/>
        <w:ind w:firstLine="567"/>
        <w:jc w:val="both"/>
        <w:rPr>
          <w:rFonts w:ascii="Times New Roman" w:hAnsi="Times New Roman"/>
          <w:color w:val="000000"/>
          <w:sz w:val="30"/>
          <w:szCs w:val="30"/>
        </w:rPr>
      </w:pPr>
      <w:r w:rsidRPr="002F45BA">
        <w:rPr>
          <w:rFonts w:ascii="Times New Roman" w:hAnsi="Times New Roman"/>
          <w:color w:val="000000"/>
          <w:sz w:val="30"/>
          <w:szCs w:val="30"/>
        </w:rPr>
        <w:t xml:space="preserve">Однако </w:t>
      </w:r>
      <w:r w:rsidR="00EA3A97">
        <w:rPr>
          <w:rFonts w:ascii="Times New Roman" w:hAnsi="Times New Roman"/>
          <w:color w:val="000000"/>
          <w:sz w:val="30"/>
          <w:szCs w:val="30"/>
        </w:rPr>
        <w:t xml:space="preserve">использование этих преимуществ </w:t>
      </w:r>
      <w:r w:rsidRPr="002F45BA">
        <w:rPr>
          <w:rFonts w:ascii="Times New Roman" w:hAnsi="Times New Roman"/>
          <w:color w:val="000000"/>
          <w:sz w:val="30"/>
          <w:szCs w:val="30"/>
        </w:rPr>
        <w:t>сдерживается:</w:t>
      </w:r>
    </w:p>
    <w:p w:rsidR="002F45BA" w:rsidRPr="002F45BA" w:rsidRDefault="002F45BA" w:rsidP="002F45BA">
      <w:pPr>
        <w:pStyle w:val="a5"/>
        <w:numPr>
          <w:ilvl w:val="0"/>
          <w:numId w:val="45"/>
        </w:numPr>
        <w:rPr>
          <w:color w:val="000000"/>
          <w:sz w:val="30"/>
          <w:szCs w:val="30"/>
        </w:rPr>
      </w:pPr>
      <w:r w:rsidRPr="002F45BA">
        <w:rPr>
          <w:color w:val="000000"/>
          <w:sz w:val="30"/>
          <w:szCs w:val="30"/>
        </w:rPr>
        <w:t>неразвитостью финансовой и организационной инфраструктур внешнеторгового сотрудничества;</w:t>
      </w:r>
    </w:p>
    <w:p w:rsidR="002F45BA" w:rsidRPr="002F45BA" w:rsidRDefault="002F45BA" w:rsidP="002F45BA">
      <w:pPr>
        <w:pStyle w:val="a5"/>
        <w:numPr>
          <w:ilvl w:val="0"/>
          <w:numId w:val="45"/>
        </w:numPr>
        <w:rPr>
          <w:color w:val="000000"/>
          <w:sz w:val="30"/>
          <w:szCs w:val="30"/>
        </w:rPr>
      </w:pPr>
      <w:r w:rsidRPr="002F45BA">
        <w:rPr>
          <w:color w:val="000000"/>
          <w:sz w:val="30"/>
          <w:szCs w:val="30"/>
        </w:rPr>
        <w:t>трудностями адаптации к условиям массового производства на основе конкурентных технологий, сосредоточенных в ОПК и предназначенных для малосерийного или единичного производства;</w:t>
      </w:r>
    </w:p>
    <w:p w:rsidR="002F45BA" w:rsidRPr="002F45BA" w:rsidRDefault="002F45BA" w:rsidP="002F45BA">
      <w:pPr>
        <w:pStyle w:val="a5"/>
        <w:numPr>
          <w:ilvl w:val="0"/>
          <w:numId w:val="45"/>
        </w:numPr>
        <w:rPr>
          <w:color w:val="000000"/>
          <w:sz w:val="30"/>
          <w:szCs w:val="30"/>
        </w:rPr>
      </w:pPr>
      <w:r w:rsidRPr="002F45BA">
        <w:rPr>
          <w:color w:val="000000"/>
          <w:sz w:val="30"/>
          <w:szCs w:val="30"/>
        </w:rPr>
        <w:t>низкой эффективностью производства и чрезвычайно высокой долей материальных затрат в промышленности</w:t>
      </w:r>
      <w:r w:rsidRPr="002F45BA">
        <w:rPr>
          <w:rStyle w:val="a4"/>
          <w:sz w:val="30"/>
          <w:szCs w:val="30"/>
        </w:rPr>
        <w:footnoteReference w:id="65"/>
      </w:r>
      <w:r w:rsidRPr="002F45BA">
        <w:rPr>
          <w:sz w:val="30"/>
          <w:szCs w:val="30"/>
        </w:rPr>
        <w:t>.</w:t>
      </w:r>
    </w:p>
    <w:p w:rsidR="002F45BA" w:rsidRPr="002F45BA" w:rsidRDefault="006B145E" w:rsidP="002F45BA">
      <w:pPr>
        <w:spacing w:after="0" w:line="240" w:lineRule="auto"/>
        <w:ind w:firstLine="567"/>
        <w:jc w:val="both"/>
        <w:rPr>
          <w:rFonts w:ascii="Times New Roman" w:hAnsi="Times New Roman"/>
          <w:color w:val="000000"/>
          <w:sz w:val="30"/>
          <w:szCs w:val="30"/>
        </w:rPr>
      </w:pPr>
      <w:r>
        <w:rPr>
          <w:rFonts w:ascii="Times New Roman" w:hAnsi="Times New Roman"/>
          <w:color w:val="000000"/>
          <w:sz w:val="30"/>
          <w:szCs w:val="30"/>
        </w:rPr>
        <w:t>Остановимся</w:t>
      </w:r>
      <w:r w:rsidR="002F45BA" w:rsidRPr="002F45BA">
        <w:rPr>
          <w:rFonts w:ascii="Times New Roman" w:hAnsi="Times New Roman"/>
          <w:color w:val="000000"/>
          <w:sz w:val="30"/>
          <w:szCs w:val="30"/>
        </w:rPr>
        <w:t xml:space="preserve"> в этой связи на рисках вступления России в ВТО, которые, по мнению авторов доклада, могут угрожать «новой индустриализации».</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lang w:eastAsia="ru-RU"/>
        </w:rPr>
      </w:pPr>
      <w:r w:rsidRPr="00D13074">
        <w:rPr>
          <w:rFonts w:ascii="Times New Roman" w:hAnsi="Times New Roman"/>
          <w:b/>
          <w:sz w:val="30"/>
          <w:szCs w:val="30"/>
        </w:rPr>
        <w:t>Сфера услуг</w:t>
      </w:r>
      <w:r w:rsidRPr="002F45BA">
        <w:rPr>
          <w:rFonts w:ascii="Times New Roman" w:hAnsi="Times New Roman"/>
          <w:sz w:val="30"/>
          <w:szCs w:val="30"/>
        </w:rPr>
        <w:t>. Российская Федерация обязалась выполнить специальные требования по 11 отраслям и по 116 подотраслям в сфере услуг (40% ВВП), часть из которых, как было показано ранее, ока</w:t>
      </w:r>
      <w:r w:rsidR="006B145E">
        <w:rPr>
          <w:rFonts w:ascii="Times New Roman" w:hAnsi="Times New Roman"/>
          <w:sz w:val="30"/>
          <w:szCs w:val="30"/>
        </w:rPr>
        <w:t>зывае</w:t>
      </w:r>
      <w:r w:rsidRPr="002F45BA">
        <w:rPr>
          <w:rFonts w:ascii="Times New Roman" w:hAnsi="Times New Roman"/>
          <w:sz w:val="30"/>
          <w:szCs w:val="30"/>
        </w:rPr>
        <w:t>т непосредственное воздействие на перспективы реиндустриализации.</w:t>
      </w:r>
    </w:p>
    <w:p w:rsidR="002F45BA" w:rsidRPr="002E5E7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bCs/>
          <w:iCs/>
          <w:sz w:val="30"/>
          <w:szCs w:val="30"/>
        </w:rPr>
        <w:t xml:space="preserve">Так, в </w:t>
      </w:r>
      <w:r w:rsidRPr="002F45BA">
        <w:rPr>
          <w:rFonts w:ascii="Times New Roman" w:hAnsi="Times New Roman"/>
          <w:sz w:val="30"/>
          <w:szCs w:val="30"/>
        </w:rPr>
        <w:t xml:space="preserve">банковском секторе иностранные банки могут учреждать филиалы и владеть пакетом акций (порог иностранного участия был увеличен до 50%, за исключением иностранных инвестиций приватизированным банкам, в которых возможна большая доля). Однако даже если создание филиалов международных банков будет разрешено в будущем, они должны быть зарегистрированы как </w:t>
      </w:r>
      <w:r w:rsidRPr="002E5E7A">
        <w:rPr>
          <w:rFonts w:ascii="Times New Roman" w:hAnsi="Times New Roman"/>
          <w:sz w:val="30"/>
          <w:szCs w:val="30"/>
        </w:rPr>
        <w:t>российские юридические лица, иметь свой собственный капитал и контролироваться Банком России.</w:t>
      </w:r>
    </w:p>
    <w:p w:rsidR="002E5E7A" w:rsidRPr="002E5E7A" w:rsidRDefault="002E5E7A" w:rsidP="002F45BA">
      <w:pPr>
        <w:autoSpaceDE w:val="0"/>
        <w:autoSpaceDN w:val="0"/>
        <w:adjustRightInd w:val="0"/>
        <w:spacing w:after="0" w:line="240" w:lineRule="auto"/>
        <w:ind w:firstLine="567"/>
        <w:jc w:val="both"/>
        <w:rPr>
          <w:rFonts w:ascii="Times New Roman" w:hAnsi="Times New Roman"/>
          <w:sz w:val="30"/>
          <w:szCs w:val="30"/>
        </w:rPr>
      </w:pPr>
      <w:r w:rsidRPr="002E5E7A">
        <w:rPr>
          <w:rFonts w:ascii="Times New Roman" w:hAnsi="Times New Roman"/>
          <w:sz w:val="30"/>
          <w:szCs w:val="30"/>
        </w:rPr>
        <w:t>В страховании доля иностранного капитала расширена до 100% в страховых компаниях, не занимающихся страхованием жизни и до 50% – на рынке страхования жизни (по сравнению с 15% ранее).</w:t>
      </w:r>
    </w:p>
    <w:p w:rsidR="002E5E7A" w:rsidRPr="002E5E7A" w:rsidRDefault="002E5E7A" w:rsidP="002F45BA">
      <w:pPr>
        <w:autoSpaceDE w:val="0"/>
        <w:autoSpaceDN w:val="0"/>
        <w:adjustRightInd w:val="0"/>
        <w:spacing w:after="0" w:line="240" w:lineRule="auto"/>
        <w:ind w:firstLine="567"/>
        <w:jc w:val="both"/>
        <w:rPr>
          <w:rFonts w:ascii="Times New Roman" w:hAnsi="Times New Roman"/>
          <w:sz w:val="30"/>
          <w:szCs w:val="30"/>
        </w:rPr>
      </w:pPr>
      <w:r w:rsidRPr="002E5E7A">
        <w:rPr>
          <w:rFonts w:ascii="Times New Roman" w:hAnsi="Times New Roman"/>
          <w:sz w:val="30"/>
          <w:szCs w:val="30"/>
        </w:rPr>
        <w:t>В торговле фирмам со 100%-м иностранным капиталом разрешено участвовать в обоих сегментах торговли – оптовом и розничном.</w:t>
      </w:r>
    </w:p>
    <w:p w:rsidR="002E5E7A" w:rsidRPr="002E5E7A" w:rsidRDefault="002E5E7A" w:rsidP="002F45BA">
      <w:pPr>
        <w:autoSpaceDE w:val="0"/>
        <w:autoSpaceDN w:val="0"/>
        <w:adjustRightInd w:val="0"/>
        <w:spacing w:after="0" w:line="240" w:lineRule="auto"/>
        <w:ind w:firstLine="567"/>
        <w:jc w:val="both"/>
        <w:rPr>
          <w:rFonts w:ascii="Times New Roman" w:hAnsi="Times New Roman"/>
          <w:sz w:val="30"/>
          <w:szCs w:val="30"/>
        </w:rPr>
      </w:pPr>
      <w:r w:rsidRPr="002E5E7A">
        <w:rPr>
          <w:rFonts w:ascii="Times New Roman" w:hAnsi="Times New Roman"/>
          <w:sz w:val="30"/>
          <w:szCs w:val="30"/>
        </w:rPr>
        <w:t>В бизнес-услугах Россия взяла на себя обязательство предоставления доступа на рынок для широкого круга профессий. Иностранным компаниям было разрешено работать в качестве 100%-ого иностранного юридического лица.</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E5E7A">
        <w:rPr>
          <w:rFonts w:ascii="Times New Roman" w:hAnsi="Times New Roman"/>
          <w:sz w:val="30"/>
          <w:szCs w:val="30"/>
        </w:rPr>
        <w:t>В дистрибьютор</w:t>
      </w:r>
      <w:r w:rsidR="00694A8C">
        <w:rPr>
          <w:rFonts w:ascii="Times New Roman" w:hAnsi="Times New Roman"/>
          <w:sz w:val="30"/>
          <w:szCs w:val="30"/>
        </w:rPr>
        <w:t>ских услугах компаниям со 100%-</w:t>
      </w:r>
      <w:r w:rsidRPr="002E5E7A">
        <w:rPr>
          <w:rFonts w:ascii="Times New Roman" w:hAnsi="Times New Roman"/>
          <w:sz w:val="30"/>
          <w:szCs w:val="30"/>
        </w:rPr>
        <w:t>ым иностранным капиталом было</w:t>
      </w:r>
      <w:r w:rsidRPr="002F45BA">
        <w:rPr>
          <w:rFonts w:ascii="Times New Roman" w:hAnsi="Times New Roman"/>
          <w:sz w:val="30"/>
          <w:szCs w:val="30"/>
        </w:rPr>
        <w:t xml:space="preserve"> разрешено участвовать в оптовой, розничной торговле и франчайзинговой деятельности, а также </w:t>
      </w:r>
      <w:r w:rsidR="007E064E">
        <w:rPr>
          <w:rFonts w:ascii="Times New Roman" w:hAnsi="Times New Roman"/>
          <w:sz w:val="30"/>
          <w:szCs w:val="30"/>
        </w:rPr>
        <w:t xml:space="preserve">в </w:t>
      </w:r>
      <w:r w:rsidRPr="002F45BA">
        <w:rPr>
          <w:rFonts w:ascii="Times New Roman" w:hAnsi="Times New Roman"/>
          <w:sz w:val="30"/>
          <w:szCs w:val="30"/>
        </w:rPr>
        <w:t>услугах экспресс-доставки, в том числе распространении лекарственных средств.</w:t>
      </w:r>
    </w:p>
    <w:p w:rsid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D13074">
        <w:rPr>
          <w:rFonts w:ascii="Times New Roman" w:hAnsi="Times New Roman"/>
          <w:b/>
          <w:bCs/>
          <w:sz w:val="30"/>
          <w:szCs w:val="30"/>
        </w:rPr>
        <w:t>Производственный сектор</w:t>
      </w:r>
      <w:r w:rsidRPr="002F45BA">
        <w:rPr>
          <w:rFonts w:ascii="Times New Roman" w:hAnsi="Times New Roman"/>
          <w:bCs/>
          <w:sz w:val="30"/>
          <w:szCs w:val="30"/>
        </w:rPr>
        <w:t xml:space="preserve">. </w:t>
      </w:r>
      <w:r w:rsidRPr="002F45BA">
        <w:rPr>
          <w:rFonts w:ascii="Times New Roman" w:hAnsi="Times New Roman"/>
          <w:sz w:val="30"/>
          <w:szCs w:val="30"/>
        </w:rPr>
        <w:t xml:space="preserve">Большинство отраслей промышленности были широко открыты для иностранных инвесторов и ранее. Поэтому присоединение к ВТО </w:t>
      </w:r>
      <w:r w:rsidRPr="002F45BA">
        <w:rPr>
          <w:rFonts w:ascii="Times New Roman" w:hAnsi="Times New Roman"/>
          <w:color w:val="000000" w:themeColor="text1"/>
          <w:sz w:val="30"/>
          <w:szCs w:val="30"/>
        </w:rPr>
        <w:t xml:space="preserve">не могло предоставить какого-либо </w:t>
      </w:r>
      <w:r w:rsidRPr="002F45BA">
        <w:rPr>
          <w:rFonts w:ascii="Times New Roman" w:hAnsi="Times New Roman"/>
          <w:sz w:val="30"/>
          <w:szCs w:val="30"/>
        </w:rPr>
        <w:t xml:space="preserve">существенного эффекта от привлечения прямых </w:t>
      </w:r>
      <w:r w:rsidR="007E064E">
        <w:rPr>
          <w:rFonts w:ascii="Times New Roman" w:hAnsi="Times New Roman"/>
          <w:sz w:val="30"/>
          <w:szCs w:val="30"/>
        </w:rPr>
        <w:t>иностранных инвестиций (ПИИ). Но</w:t>
      </w:r>
      <w:r w:rsidRPr="002F45BA">
        <w:rPr>
          <w:rFonts w:ascii="Times New Roman" w:hAnsi="Times New Roman"/>
          <w:sz w:val="30"/>
          <w:szCs w:val="30"/>
        </w:rPr>
        <w:t xml:space="preserve"> и ожидать их существенного роста не следова</w:t>
      </w:r>
      <w:r w:rsidR="007E064E">
        <w:rPr>
          <w:rFonts w:ascii="Times New Roman" w:hAnsi="Times New Roman"/>
          <w:sz w:val="30"/>
          <w:szCs w:val="30"/>
        </w:rPr>
        <w:t>ло, поскольку все прибыльные ниши</w:t>
      </w:r>
      <w:r w:rsidRPr="002F45BA">
        <w:rPr>
          <w:rFonts w:ascii="Times New Roman" w:hAnsi="Times New Roman"/>
          <w:sz w:val="30"/>
          <w:szCs w:val="30"/>
        </w:rPr>
        <w:t xml:space="preserve"> ими были уже освоены.</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sz w:val="30"/>
          <w:szCs w:val="30"/>
        </w:rPr>
        <w:t xml:space="preserve">Сокращение ограничений на импорт и ликвидация связанных с торговлей инвестиционных мер в таких отраслях, как автомобилестроение, </w:t>
      </w:r>
      <w:r w:rsidRPr="002F45BA">
        <w:rPr>
          <w:rFonts w:ascii="Times New Roman" w:hAnsi="Times New Roman"/>
          <w:b/>
          <w:i/>
          <w:sz w:val="30"/>
          <w:szCs w:val="30"/>
        </w:rPr>
        <w:t>могут уменьшить стимулы развития полноценной отрасли</w:t>
      </w:r>
      <w:r w:rsidR="007E064E" w:rsidRPr="007E064E">
        <w:rPr>
          <w:rFonts w:ascii="Times New Roman" w:hAnsi="Times New Roman"/>
          <w:sz w:val="30"/>
          <w:szCs w:val="30"/>
        </w:rPr>
        <w:t>,</w:t>
      </w:r>
      <w:r w:rsidRPr="007E064E">
        <w:rPr>
          <w:rFonts w:ascii="Times New Roman" w:hAnsi="Times New Roman"/>
          <w:sz w:val="30"/>
          <w:szCs w:val="30"/>
        </w:rPr>
        <w:t xml:space="preserve"> </w:t>
      </w:r>
      <w:r w:rsidRPr="002F45BA">
        <w:rPr>
          <w:rFonts w:ascii="Times New Roman" w:hAnsi="Times New Roman"/>
          <w:sz w:val="30"/>
          <w:szCs w:val="30"/>
        </w:rPr>
        <w:t xml:space="preserve">формируя процессы по сборке иностранных марок, для </w:t>
      </w:r>
      <w:r w:rsidR="003E0AF9">
        <w:rPr>
          <w:rFonts w:ascii="Times New Roman" w:hAnsi="Times New Roman"/>
          <w:sz w:val="30"/>
          <w:szCs w:val="30"/>
        </w:rPr>
        <w:t>которых</w:t>
      </w:r>
      <w:r w:rsidRPr="002F45BA">
        <w:rPr>
          <w:rFonts w:ascii="Times New Roman" w:hAnsi="Times New Roman"/>
          <w:sz w:val="30"/>
          <w:szCs w:val="30"/>
        </w:rPr>
        <w:t xml:space="preserve"> не обязательны высокие технологии, производство автомобильного оборудования и иных смежных производств. Тем не ме</w:t>
      </w:r>
      <w:r w:rsidR="007E064E">
        <w:rPr>
          <w:rFonts w:ascii="Times New Roman" w:hAnsi="Times New Roman"/>
          <w:sz w:val="30"/>
          <w:szCs w:val="30"/>
        </w:rPr>
        <w:t>нее</w:t>
      </w:r>
      <w:r w:rsidRPr="002F45BA">
        <w:rPr>
          <w:rFonts w:ascii="Times New Roman" w:hAnsi="Times New Roman"/>
          <w:sz w:val="30"/>
          <w:szCs w:val="30"/>
        </w:rPr>
        <w:t xml:space="preserve"> со временем свободный импорт может помочь улучшить экономические условия производства и повысить привлекательность экономики. Еще сложнее обстоит дело в пищевой промышленности, в которой концентрация иностранной собственности значительна, в том числе с монопольными свойствами. Почти все крупные товаросбытовые компании имеют </w:t>
      </w:r>
      <w:r w:rsidR="007E064E">
        <w:rPr>
          <w:rFonts w:ascii="Times New Roman" w:hAnsi="Times New Roman"/>
          <w:sz w:val="30"/>
          <w:szCs w:val="30"/>
        </w:rPr>
        <w:t>значительный компонент</w:t>
      </w:r>
      <w:r w:rsidRPr="002F45BA">
        <w:rPr>
          <w:rFonts w:ascii="Times New Roman" w:hAnsi="Times New Roman"/>
          <w:sz w:val="30"/>
          <w:szCs w:val="30"/>
        </w:rPr>
        <w:t xml:space="preserve"> </w:t>
      </w:r>
      <w:r w:rsidR="007E064E">
        <w:rPr>
          <w:rFonts w:ascii="Times New Roman" w:hAnsi="Times New Roman"/>
          <w:sz w:val="30"/>
          <w:szCs w:val="30"/>
        </w:rPr>
        <w:t>иностранной</w:t>
      </w:r>
      <w:r w:rsidR="007E064E" w:rsidRPr="002F45BA">
        <w:rPr>
          <w:rFonts w:ascii="Times New Roman" w:hAnsi="Times New Roman"/>
          <w:sz w:val="30"/>
          <w:szCs w:val="30"/>
        </w:rPr>
        <w:t xml:space="preserve"> </w:t>
      </w:r>
      <w:r w:rsidRPr="002F45BA">
        <w:rPr>
          <w:rFonts w:ascii="Times New Roman" w:hAnsi="Times New Roman"/>
          <w:sz w:val="30"/>
          <w:szCs w:val="30"/>
        </w:rPr>
        <w:t>собственно</w:t>
      </w:r>
      <w:r w:rsidR="007E064E">
        <w:rPr>
          <w:rFonts w:ascii="Times New Roman" w:hAnsi="Times New Roman"/>
          <w:sz w:val="30"/>
          <w:szCs w:val="30"/>
        </w:rPr>
        <w:t>сти. Это</w:t>
      </w:r>
      <w:r w:rsidRPr="002F45BA">
        <w:rPr>
          <w:rFonts w:ascii="Times New Roman" w:hAnsi="Times New Roman"/>
          <w:sz w:val="30"/>
          <w:szCs w:val="30"/>
        </w:rPr>
        <w:t xml:space="preserve"> та отрасль, которая должна постепенно и полностью перейти под контроль отечественных предприятий, причем средних и мелких. Только в этом случае у нас появится рынок в этой сфере, а продукты питания будут качественными.</w:t>
      </w:r>
    </w:p>
    <w:p w:rsidR="002F45BA" w:rsidRPr="002F45BA" w:rsidRDefault="002F45BA" w:rsidP="00C324A6">
      <w:pPr>
        <w:autoSpaceDE w:val="0"/>
        <w:autoSpaceDN w:val="0"/>
        <w:adjustRightInd w:val="0"/>
        <w:spacing w:after="0" w:line="235" w:lineRule="auto"/>
        <w:ind w:firstLine="567"/>
        <w:jc w:val="both"/>
        <w:rPr>
          <w:rFonts w:ascii="Times New Roman" w:hAnsi="Times New Roman"/>
          <w:sz w:val="30"/>
          <w:szCs w:val="30"/>
        </w:rPr>
      </w:pPr>
      <w:r w:rsidRPr="002F45BA">
        <w:rPr>
          <w:rFonts w:ascii="Times New Roman" w:hAnsi="Times New Roman"/>
          <w:sz w:val="30"/>
          <w:szCs w:val="30"/>
        </w:rPr>
        <w:t>Фармацевтика почти полностью контролируется иностранными компаниями. Эту ситуацию надо коренны</w:t>
      </w:r>
      <w:r w:rsidR="00D13074">
        <w:rPr>
          <w:rFonts w:ascii="Times New Roman" w:hAnsi="Times New Roman"/>
          <w:sz w:val="30"/>
          <w:szCs w:val="30"/>
        </w:rPr>
        <w:t xml:space="preserve">м образом изменить, здесь </w:t>
      </w:r>
      <w:r w:rsidRPr="002F45BA">
        <w:rPr>
          <w:rFonts w:ascii="Times New Roman" w:hAnsi="Times New Roman"/>
          <w:sz w:val="30"/>
          <w:szCs w:val="30"/>
        </w:rPr>
        <w:t>должны действовать отечественные производители (на 90</w:t>
      </w:r>
      <w:r w:rsidR="00D13074">
        <w:rPr>
          <w:rFonts w:ascii="Times New Roman" w:hAnsi="Times New Roman"/>
          <w:sz w:val="30"/>
          <w:szCs w:val="30"/>
        </w:rPr>
        <w:t>–</w:t>
      </w:r>
      <w:r w:rsidRPr="002F45BA">
        <w:rPr>
          <w:rFonts w:ascii="Times New Roman" w:hAnsi="Times New Roman"/>
          <w:sz w:val="30"/>
          <w:szCs w:val="30"/>
        </w:rPr>
        <w:t>95%)</w:t>
      </w:r>
      <w:r w:rsidR="00D13074">
        <w:rPr>
          <w:rFonts w:ascii="Times New Roman" w:hAnsi="Times New Roman"/>
          <w:sz w:val="30"/>
          <w:szCs w:val="30"/>
        </w:rPr>
        <w:t>.</w:t>
      </w:r>
      <w:r w:rsidRPr="002F45BA">
        <w:rPr>
          <w:rFonts w:ascii="Times New Roman" w:hAnsi="Times New Roman"/>
          <w:sz w:val="30"/>
          <w:szCs w:val="30"/>
        </w:rPr>
        <w:t xml:space="preserve"> </w:t>
      </w:r>
    </w:p>
    <w:p w:rsidR="002F45BA" w:rsidRPr="002F45BA" w:rsidRDefault="00D13074" w:rsidP="00C324A6">
      <w:pPr>
        <w:autoSpaceDE w:val="0"/>
        <w:autoSpaceDN w:val="0"/>
        <w:adjustRightInd w:val="0"/>
        <w:spacing w:after="0" w:line="235" w:lineRule="auto"/>
        <w:ind w:firstLine="567"/>
        <w:jc w:val="both"/>
        <w:rPr>
          <w:rFonts w:ascii="Times New Roman" w:hAnsi="Times New Roman"/>
          <w:sz w:val="30"/>
          <w:szCs w:val="30"/>
        </w:rPr>
      </w:pPr>
      <w:r>
        <w:rPr>
          <w:rFonts w:ascii="Times New Roman" w:hAnsi="Times New Roman"/>
          <w:sz w:val="30"/>
          <w:szCs w:val="30"/>
        </w:rPr>
        <w:t>Такие отрасли, как черная и</w:t>
      </w:r>
      <w:r w:rsidR="002F45BA" w:rsidRPr="002F45BA">
        <w:rPr>
          <w:rFonts w:ascii="Times New Roman" w:hAnsi="Times New Roman"/>
          <w:sz w:val="30"/>
          <w:szCs w:val="30"/>
        </w:rPr>
        <w:t xml:space="preserve"> </w:t>
      </w:r>
      <w:r>
        <w:rPr>
          <w:rFonts w:ascii="Times New Roman" w:hAnsi="Times New Roman"/>
          <w:sz w:val="30"/>
          <w:szCs w:val="30"/>
        </w:rPr>
        <w:t>цветная металлургия,</w:t>
      </w:r>
      <w:r w:rsidR="002F45BA" w:rsidRPr="002F45BA">
        <w:rPr>
          <w:rFonts w:ascii="Times New Roman" w:hAnsi="Times New Roman"/>
          <w:sz w:val="30"/>
          <w:szCs w:val="30"/>
        </w:rPr>
        <w:t xml:space="preserve"> химическая промышленность</w:t>
      </w:r>
      <w:r>
        <w:rPr>
          <w:rFonts w:ascii="Times New Roman" w:hAnsi="Times New Roman"/>
          <w:sz w:val="30"/>
          <w:szCs w:val="30"/>
        </w:rPr>
        <w:t>,</w:t>
      </w:r>
      <w:r w:rsidR="002F45BA" w:rsidRPr="002F45BA">
        <w:rPr>
          <w:rFonts w:ascii="Times New Roman" w:hAnsi="Times New Roman"/>
          <w:sz w:val="30"/>
          <w:szCs w:val="30"/>
        </w:rPr>
        <w:t xml:space="preserve"> могут извлечь некоторую выгоду из вступления в ВТО и упростить доступ на зарубежные рынки, но только в долгосрочной перспективе. </w:t>
      </w:r>
      <w:r>
        <w:rPr>
          <w:rFonts w:ascii="Times New Roman" w:hAnsi="Times New Roman"/>
          <w:sz w:val="30"/>
          <w:szCs w:val="30"/>
        </w:rPr>
        <w:t xml:space="preserve">Российская химическая промышленность </w:t>
      </w:r>
      <w:r w:rsidR="00327A85">
        <w:rPr>
          <w:rFonts w:ascii="Times New Roman" w:hAnsi="Times New Roman"/>
          <w:sz w:val="30"/>
          <w:szCs w:val="30"/>
        </w:rPr>
        <w:t xml:space="preserve">находится </w:t>
      </w:r>
      <w:r>
        <w:rPr>
          <w:rFonts w:ascii="Times New Roman" w:hAnsi="Times New Roman"/>
          <w:sz w:val="30"/>
          <w:szCs w:val="30"/>
        </w:rPr>
        <w:t xml:space="preserve">в </w:t>
      </w:r>
      <w:r w:rsidR="002F45BA" w:rsidRPr="002F45BA">
        <w:rPr>
          <w:rFonts w:ascii="Times New Roman" w:hAnsi="Times New Roman"/>
          <w:sz w:val="30"/>
          <w:szCs w:val="30"/>
        </w:rPr>
        <w:t>предельно запущенном состоянии. Ее следует</w:t>
      </w:r>
      <w:r>
        <w:rPr>
          <w:rFonts w:ascii="Times New Roman" w:hAnsi="Times New Roman"/>
          <w:sz w:val="30"/>
          <w:szCs w:val="30"/>
        </w:rPr>
        <w:t xml:space="preserve"> </w:t>
      </w:r>
      <w:r w:rsidR="002F45BA" w:rsidRPr="002F45BA">
        <w:rPr>
          <w:rFonts w:ascii="Times New Roman" w:hAnsi="Times New Roman"/>
          <w:sz w:val="30"/>
          <w:szCs w:val="30"/>
        </w:rPr>
        <w:t>развивать, поскольку она критически по</w:t>
      </w:r>
      <w:r>
        <w:rPr>
          <w:rFonts w:ascii="Times New Roman" w:hAnsi="Times New Roman"/>
          <w:sz w:val="30"/>
          <w:szCs w:val="30"/>
        </w:rPr>
        <w:t>страдала за два предыдущих</w:t>
      </w:r>
      <w:r w:rsidR="002F45BA" w:rsidRPr="002F45BA">
        <w:rPr>
          <w:rFonts w:ascii="Times New Roman" w:hAnsi="Times New Roman"/>
          <w:sz w:val="30"/>
          <w:szCs w:val="30"/>
        </w:rPr>
        <w:t xml:space="preserve"> десятилетия. Нужны новые заводы по глубокой переработке нефти и газа, качественному развитию полимерной отрасли и т.</w:t>
      </w:r>
      <w:r>
        <w:rPr>
          <w:rFonts w:ascii="Times New Roman" w:hAnsi="Times New Roman"/>
          <w:sz w:val="30"/>
          <w:szCs w:val="30"/>
        </w:rPr>
        <w:t xml:space="preserve"> </w:t>
      </w:r>
      <w:r w:rsidR="002F45BA" w:rsidRPr="002F45BA">
        <w:rPr>
          <w:rFonts w:ascii="Times New Roman" w:hAnsi="Times New Roman"/>
          <w:sz w:val="30"/>
          <w:szCs w:val="30"/>
        </w:rPr>
        <w:t>д. Металлургия уже конкуренто</w:t>
      </w:r>
      <w:r>
        <w:rPr>
          <w:rFonts w:ascii="Times New Roman" w:hAnsi="Times New Roman"/>
          <w:sz w:val="30"/>
          <w:szCs w:val="30"/>
        </w:rPr>
        <w:t>способна</w:t>
      </w:r>
      <w:r w:rsidR="002F45BA" w:rsidRPr="002F45BA">
        <w:rPr>
          <w:rFonts w:ascii="Times New Roman" w:hAnsi="Times New Roman"/>
          <w:sz w:val="30"/>
          <w:szCs w:val="30"/>
        </w:rPr>
        <w:t xml:space="preserve"> на мировых рынках и действует без суб</w:t>
      </w:r>
      <w:r>
        <w:rPr>
          <w:rFonts w:ascii="Times New Roman" w:hAnsi="Times New Roman"/>
          <w:sz w:val="30"/>
          <w:szCs w:val="30"/>
        </w:rPr>
        <w:t>сидий, н</w:t>
      </w:r>
      <w:r w:rsidR="002F45BA" w:rsidRPr="002F45BA">
        <w:rPr>
          <w:rFonts w:ascii="Times New Roman" w:hAnsi="Times New Roman"/>
          <w:sz w:val="30"/>
          <w:szCs w:val="30"/>
        </w:rPr>
        <w:t xml:space="preserve">о проблема в том, что потребности на внутреннем рынке предельно узки из-за слабых машиностроительных отраслей. Нужны новые высококачественные металлы, импортируемые в целой группе высокотехнологичных производств. </w:t>
      </w:r>
    </w:p>
    <w:p w:rsidR="002F45BA" w:rsidRPr="002F45BA" w:rsidRDefault="002F45BA" w:rsidP="00C324A6">
      <w:pPr>
        <w:autoSpaceDE w:val="0"/>
        <w:autoSpaceDN w:val="0"/>
        <w:adjustRightInd w:val="0"/>
        <w:spacing w:after="0" w:line="235" w:lineRule="auto"/>
        <w:ind w:firstLine="567"/>
        <w:jc w:val="both"/>
        <w:rPr>
          <w:rFonts w:ascii="Times New Roman" w:hAnsi="Times New Roman"/>
          <w:sz w:val="30"/>
          <w:szCs w:val="30"/>
        </w:rPr>
      </w:pPr>
      <w:r w:rsidRPr="002F45BA">
        <w:rPr>
          <w:rFonts w:ascii="Times New Roman" w:hAnsi="Times New Roman"/>
          <w:sz w:val="30"/>
          <w:szCs w:val="30"/>
        </w:rPr>
        <w:t xml:space="preserve">Однако неконкурентоспособное машиностроение может потерять потенциал развития, поскольку вступление в ВТО предполагает </w:t>
      </w:r>
      <w:r w:rsidR="00D13074">
        <w:rPr>
          <w:rFonts w:ascii="Times New Roman" w:hAnsi="Times New Roman"/>
          <w:sz w:val="30"/>
          <w:szCs w:val="30"/>
        </w:rPr>
        <w:t>свертывание мер по его защите</w:t>
      </w:r>
      <w:r w:rsidR="00F65232">
        <w:rPr>
          <w:rFonts w:ascii="Times New Roman" w:hAnsi="Times New Roman"/>
          <w:sz w:val="30"/>
          <w:szCs w:val="30"/>
        </w:rPr>
        <w:t>. С учетом этого</w:t>
      </w:r>
      <w:r w:rsidRPr="002F45BA">
        <w:rPr>
          <w:rFonts w:ascii="Times New Roman" w:hAnsi="Times New Roman"/>
          <w:sz w:val="30"/>
          <w:szCs w:val="30"/>
        </w:rPr>
        <w:t xml:space="preserve"> </w:t>
      </w:r>
      <w:r w:rsidRPr="002F45BA">
        <w:rPr>
          <w:rFonts w:ascii="Times New Roman" w:hAnsi="Times New Roman"/>
          <w:b/>
          <w:i/>
          <w:sz w:val="30"/>
          <w:szCs w:val="30"/>
        </w:rPr>
        <w:t xml:space="preserve">необходимо </w:t>
      </w:r>
      <w:r w:rsidR="00D13074">
        <w:rPr>
          <w:rFonts w:ascii="Times New Roman" w:hAnsi="Times New Roman"/>
          <w:b/>
          <w:i/>
          <w:sz w:val="30"/>
          <w:szCs w:val="30"/>
        </w:rPr>
        <w:t>воспользоваться</w:t>
      </w:r>
      <w:r w:rsidRPr="002F45BA">
        <w:rPr>
          <w:rFonts w:ascii="Times New Roman" w:hAnsi="Times New Roman"/>
          <w:b/>
          <w:i/>
          <w:sz w:val="30"/>
          <w:szCs w:val="30"/>
        </w:rPr>
        <w:t xml:space="preserve"> санкци</w:t>
      </w:r>
      <w:r w:rsidR="00D13074">
        <w:rPr>
          <w:rFonts w:ascii="Times New Roman" w:hAnsi="Times New Roman"/>
          <w:b/>
          <w:i/>
          <w:sz w:val="30"/>
          <w:szCs w:val="30"/>
        </w:rPr>
        <w:t>ями</w:t>
      </w:r>
      <w:r w:rsidRPr="002F45BA">
        <w:rPr>
          <w:rFonts w:ascii="Times New Roman" w:hAnsi="Times New Roman"/>
          <w:sz w:val="30"/>
          <w:szCs w:val="30"/>
        </w:rPr>
        <w:t>, чтобы ускоренно развивать все базовые отрасли, в том числе сельскохо</w:t>
      </w:r>
      <w:r w:rsidR="00D13074">
        <w:rPr>
          <w:rFonts w:ascii="Times New Roman" w:hAnsi="Times New Roman"/>
          <w:sz w:val="30"/>
          <w:szCs w:val="30"/>
        </w:rPr>
        <w:t>зяйственное</w:t>
      </w:r>
      <w:r w:rsidRPr="002F45BA">
        <w:rPr>
          <w:rFonts w:ascii="Times New Roman" w:hAnsi="Times New Roman"/>
          <w:sz w:val="30"/>
          <w:szCs w:val="30"/>
        </w:rPr>
        <w:t xml:space="preserve"> машиностроени</w:t>
      </w:r>
      <w:r w:rsidR="00D13074">
        <w:rPr>
          <w:rFonts w:ascii="Times New Roman" w:hAnsi="Times New Roman"/>
          <w:sz w:val="30"/>
          <w:szCs w:val="30"/>
        </w:rPr>
        <w:t>е</w:t>
      </w:r>
      <w:r w:rsidRPr="002F45BA">
        <w:rPr>
          <w:rFonts w:ascii="Times New Roman" w:hAnsi="Times New Roman"/>
          <w:sz w:val="30"/>
          <w:szCs w:val="30"/>
        </w:rPr>
        <w:t>, производства по перера</w:t>
      </w:r>
      <w:r w:rsidR="00D13074">
        <w:rPr>
          <w:rFonts w:ascii="Times New Roman" w:hAnsi="Times New Roman"/>
          <w:sz w:val="30"/>
          <w:szCs w:val="30"/>
        </w:rPr>
        <w:t xml:space="preserve">ботке; отрасли </w:t>
      </w:r>
      <w:r w:rsidRPr="002F45BA">
        <w:rPr>
          <w:rFonts w:ascii="Times New Roman" w:hAnsi="Times New Roman"/>
          <w:sz w:val="30"/>
          <w:szCs w:val="30"/>
        </w:rPr>
        <w:t>легкой промышленности и т.</w:t>
      </w:r>
      <w:r w:rsidR="00D13074">
        <w:rPr>
          <w:rFonts w:ascii="Times New Roman" w:hAnsi="Times New Roman"/>
          <w:sz w:val="30"/>
          <w:szCs w:val="30"/>
        </w:rPr>
        <w:t xml:space="preserve"> </w:t>
      </w:r>
      <w:r w:rsidRPr="002F45BA">
        <w:rPr>
          <w:rFonts w:ascii="Times New Roman" w:hAnsi="Times New Roman"/>
          <w:sz w:val="30"/>
          <w:szCs w:val="30"/>
        </w:rPr>
        <w:t>д.</w:t>
      </w:r>
    </w:p>
    <w:p w:rsidR="002F45BA" w:rsidRPr="002F45BA" w:rsidRDefault="002F45BA" w:rsidP="00C324A6">
      <w:pPr>
        <w:autoSpaceDE w:val="0"/>
        <w:autoSpaceDN w:val="0"/>
        <w:adjustRightInd w:val="0"/>
        <w:spacing w:after="0" w:line="235" w:lineRule="auto"/>
        <w:ind w:firstLine="567"/>
        <w:jc w:val="both"/>
        <w:rPr>
          <w:rFonts w:ascii="Times New Roman" w:hAnsi="Times New Roman"/>
          <w:sz w:val="30"/>
          <w:szCs w:val="30"/>
        </w:rPr>
      </w:pPr>
      <w:r w:rsidRPr="00D13074">
        <w:rPr>
          <w:rFonts w:ascii="Times New Roman" w:hAnsi="Times New Roman"/>
          <w:b/>
          <w:bCs/>
          <w:sz w:val="30"/>
          <w:szCs w:val="30"/>
        </w:rPr>
        <w:t>Первичный сектор</w:t>
      </w:r>
      <w:r w:rsidRPr="002F45BA">
        <w:rPr>
          <w:rFonts w:ascii="Times New Roman" w:hAnsi="Times New Roman"/>
          <w:bCs/>
          <w:sz w:val="30"/>
          <w:szCs w:val="30"/>
        </w:rPr>
        <w:t>. Ожидалось, что и</w:t>
      </w:r>
      <w:r w:rsidRPr="002F45BA">
        <w:rPr>
          <w:rFonts w:ascii="Times New Roman" w:hAnsi="Times New Roman"/>
          <w:sz w:val="30"/>
          <w:szCs w:val="30"/>
        </w:rPr>
        <w:t xml:space="preserve">ностранные инвесторы будут активно участвовать в добыче нефти и газа (в связи с либерализацией рынков и отменой экспортных квот). </w:t>
      </w:r>
      <w:r w:rsidRPr="002F45BA">
        <w:rPr>
          <w:rFonts w:ascii="Times New Roman" w:hAnsi="Times New Roman"/>
          <w:bCs/>
          <w:sz w:val="30"/>
          <w:szCs w:val="30"/>
        </w:rPr>
        <w:t>В</w:t>
      </w:r>
      <w:r w:rsidRPr="002F45BA">
        <w:rPr>
          <w:rFonts w:ascii="Times New Roman" w:hAnsi="Times New Roman"/>
          <w:sz w:val="30"/>
          <w:szCs w:val="30"/>
        </w:rPr>
        <w:t>ступление в ВТО также могло привести к росту ПИИ в горнодобывающий сектор, но из-за санкций это не произошло и вряд ли произойдет в будущем. Сельское хозяйств</w:t>
      </w:r>
      <w:r w:rsidR="00D13074">
        <w:rPr>
          <w:rFonts w:ascii="Times New Roman" w:hAnsi="Times New Roman"/>
          <w:sz w:val="30"/>
          <w:szCs w:val="30"/>
        </w:rPr>
        <w:t>о, животноводство, переработка</w:t>
      </w:r>
      <w:r w:rsidRPr="002F45BA">
        <w:rPr>
          <w:rFonts w:ascii="Times New Roman" w:hAnsi="Times New Roman"/>
          <w:sz w:val="30"/>
          <w:szCs w:val="30"/>
        </w:rPr>
        <w:t xml:space="preserve"> находятся в состоянии деградации. Все другие </w:t>
      </w:r>
      <w:r w:rsidR="00D13074">
        <w:rPr>
          <w:rFonts w:ascii="Times New Roman" w:hAnsi="Times New Roman"/>
          <w:sz w:val="30"/>
          <w:szCs w:val="30"/>
        </w:rPr>
        <w:t>показатели, кроме количества зерна (100 млн т),</w:t>
      </w:r>
      <w:r w:rsidRPr="002F45BA">
        <w:rPr>
          <w:rFonts w:ascii="Times New Roman" w:hAnsi="Times New Roman"/>
          <w:sz w:val="30"/>
          <w:szCs w:val="30"/>
        </w:rPr>
        <w:t xml:space="preserve"> свидетельствуют о полной запущенности аграрных и животноводческих отраслей.</w:t>
      </w:r>
      <w:r w:rsidR="00D13074">
        <w:rPr>
          <w:rFonts w:ascii="Times New Roman" w:hAnsi="Times New Roman"/>
          <w:sz w:val="30"/>
          <w:szCs w:val="30"/>
        </w:rPr>
        <w:t xml:space="preserve"> </w:t>
      </w:r>
      <w:r w:rsidR="00D13074" w:rsidRPr="002F45BA">
        <w:rPr>
          <w:rFonts w:ascii="Times New Roman" w:hAnsi="Times New Roman"/>
          <w:sz w:val="30"/>
          <w:szCs w:val="30"/>
        </w:rPr>
        <w:t>С</w:t>
      </w:r>
      <w:r w:rsidRPr="002F45BA">
        <w:rPr>
          <w:rFonts w:ascii="Times New Roman" w:hAnsi="Times New Roman"/>
          <w:sz w:val="30"/>
          <w:szCs w:val="30"/>
        </w:rPr>
        <w:t>трана всегда будет зависеть от им</w:t>
      </w:r>
      <w:r w:rsidR="00D13074">
        <w:rPr>
          <w:rFonts w:ascii="Times New Roman" w:hAnsi="Times New Roman"/>
          <w:sz w:val="30"/>
          <w:szCs w:val="30"/>
        </w:rPr>
        <w:t>порта продовольствия, если не решит этой проблемы</w:t>
      </w:r>
      <w:r w:rsidRPr="002F45BA">
        <w:rPr>
          <w:rFonts w:ascii="Times New Roman" w:hAnsi="Times New Roman"/>
          <w:sz w:val="30"/>
          <w:szCs w:val="30"/>
        </w:rPr>
        <w:t>. Но для этого нужны не временные меры, а государственные программы, рассчитанные на кратко-, средне и долгосроч</w:t>
      </w:r>
      <w:r w:rsidR="00D13074">
        <w:rPr>
          <w:rFonts w:ascii="Times New Roman" w:hAnsi="Times New Roman"/>
          <w:sz w:val="30"/>
          <w:szCs w:val="30"/>
        </w:rPr>
        <w:t>ную перспективу</w:t>
      </w:r>
      <w:r w:rsidRPr="002F45BA">
        <w:rPr>
          <w:rFonts w:ascii="Times New Roman" w:hAnsi="Times New Roman"/>
          <w:sz w:val="30"/>
          <w:szCs w:val="30"/>
        </w:rPr>
        <w:t xml:space="preserve">. </w:t>
      </w:r>
    </w:p>
    <w:p w:rsidR="002F45BA" w:rsidRPr="002F45BA" w:rsidRDefault="002F45BA" w:rsidP="00C324A6">
      <w:pPr>
        <w:autoSpaceDE w:val="0"/>
        <w:autoSpaceDN w:val="0"/>
        <w:adjustRightInd w:val="0"/>
        <w:spacing w:after="0" w:line="235" w:lineRule="auto"/>
        <w:ind w:firstLine="567"/>
        <w:jc w:val="both"/>
        <w:rPr>
          <w:rFonts w:ascii="Times New Roman" w:hAnsi="Times New Roman"/>
          <w:sz w:val="30"/>
          <w:szCs w:val="30"/>
        </w:rPr>
      </w:pPr>
      <w:r w:rsidRPr="002F45BA">
        <w:rPr>
          <w:rFonts w:ascii="Times New Roman" w:hAnsi="Times New Roman"/>
          <w:sz w:val="30"/>
          <w:szCs w:val="30"/>
        </w:rPr>
        <w:t xml:space="preserve">Авторы доклада </w:t>
      </w:r>
      <w:r w:rsidR="00BA3207">
        <w:rPr>
          <w:rFonts w:ascii="Times New Roman" w:hAnsi="Times New Roman"/>
          <w:sz w:val="30"/>
          <w:szCs w:val="30"/>
        </w:rPr>
        <w:t>предлагают использовать введение</w:t>
      </w:r>
      <w:r w:rsidRPr="002F45BA">
        <w:rPr>
          <w:rFonts w:ascii="Times New Roman" w:hAnsi="Times New Roman"/>
          <w:sz w:val="30"/>
          <w:szCs w:val="30"/>
        </w:rPr>
        <w:t xml:space="preserve"> режима санкций с тем, чтобы</w:t>
      </w:r>
      <w:r w:rsidR="00BA3207">
        <w:rPr>
          <w:rFonts w:ascii="Times New Roman" w:hAnsi="Times New Roman"/>
          <w:sz w:val="30"/>
          <w:szCs w:val="30"/>
        </w:rPr>
        <w:t xml:space="preserve"> укрепить позиции отечественных</w:t>
      </w:r>
      <w:r w:rsidRPr="002F45BA">
        <w:rPr>
          <w:rFonts w:ascii="Times New Roman" w:hAnsi="Times New Roman"/>
          <w:sz w:val="30"/>
          <w:szCs w:val="30"/>
        </w:rPr>
        <w:t xml:space="preserve"> сельхозпроиз</w:t>
      </w:r>
      <w:r w:rsidR="00BA3207">
        <w:rPr>
          <w:rFonts w:ascii="Times New Roman" w:hAnsi="Times New Roman"/>
          <w:sz w:val="30"/>
          <w:szCs w:val="30"/>
        </w:rPr>
        <w:t>водителей</w:t>
      </w:r>
      <w:r w:rsidRPr="002F45BA">
        <w:rPr>
          <w:rFonts w:ascii="Times New Roman" w:hAnsi="Times New Roman"/>
          <w:sz w:val="30"/>
          <w:szCs w:val="30"/>
        </w:rPr>
        <w:t>. Первые шаги в</w:t>
      </w:r>
      <w:r w:rsidR="00BA3207">
        <w:rPr>
          <w:rFonts w:ascii="Times New Roman" w:hAnsi="Times New Roman"/>
          <w:sz w:val="30"/>
          <w:szCs w:val="30"/>
        </w:rPr>
        <w:t xml:space="preserve"> этом направлении уже сделаны, н</w:t>
      </w:r>
      <w:r w:rsidRPr="002F45BA">
        <w:rPr>
          <w:rFonts w:ascii="Times New Roman" w:hAnsi="Times New Roman"/>
          <w:sz w:val="30"/>
          <w:szCs w:val="30"/>
        </w:rPr>
        <w:t>о ими не следует ограничиваться. Нужна государственная программа развития сельского хозяйства, в том числе основанная на реиндустриализации сельскохозяйственного машиностроения и других отраслей.</w:t>
      </w:r>
    </w:p>
    <w:p w:rsidR="002F45BA" w:rsidRPr="002F45BA" w:rsidRDefault="002F45BA" w:rsidP="00C324A6">
      <w:pPr>
        <w:autoSpaceDE w:val="0"/>
        <w:autoSpaceDN w:val="0"/>
        <w:adjustRightInd w:val="0"/>
        <w:spacing w:after="0" w:line="235" w:lineRule="auto"/>
        <w:ind w:firstLine="567"/>
        <w:jc w:val="both"/>
        <w:rPr>
          <w:rFonts w:ascii="Times New Roman" w:hAnsi="Times New Roman"/>
          <w:sz w:val="30"/>
          <w:szCs w:val="30"/>
        </w:rPr>
      </w:pPr>
      <w:r w:rsidRPr="002F45BA">
        <w:rPr>
          <w:rFonts w:ascii="Times New Roman" w:hAnsi="Times New Roman"/>
          <w:sz w:val="30"/>
          <w:szCs w:val="30"/>
        </w:rPr>
        <w:t xml:space="preserve">Следует динамично развивать хозяйственно-торговые и инвестиционные программы в рамках ЕАЭС. Создать для этого целый ряд совместных рабочих групп по разработке конкретных предложений в целях разработки проектов, планов и программ развития в каждом из участников </w:t>
      </w:r>
      <w:r w:rsidR="00BA3207" w:rsidRPr="002F45BA">
        <w:rPr>
          <w:rFonts w:ascii="Times New Roman" w:hAnsi="Times New Roman"/>
          <w:sz w:val="30"/>
          <w:szCs w:val="30"/>
        </w:rPr>
        <w:t>С</w:t>
      </w:r>
      <w:r w:rsidRPr="002F45BA">
        <w:rPr>
          <w:rFonts w:ascii="Times New Roman" w:hAnsi="Times New Roman"/>
          <w:sz w:val="30"/>
          <w:szCs w:val="30"/>
        </w:rPr>
        <w:t xml:space="preserve">оюза. Специалистам также необходимо тщательно сравнивать положения Таможенного </w:t>
      </w:r>
      <w:r w:rsidRPr="00034456">
        <w:rPr>
          <w:rFonts w:ascii="Times New Roman" w:hAnsi="Times New Roman"/>
          <w:sz w:val="30"/>
          <w:szCs w:val="30"/>
        </w:rPr>
        <w:t>кодекса</w:t>
      </w:r>
      <w:r w:rsidRPr="002F45BA">
        <w:rPr>
          <w:rFonts w:ascii="Times New Roman" w:hAnsi="Times New Roman"/>
          <w:sz w:val="30"/>
          <w:szCs w:val="30"/>
        </w:rPr>
        <w:t xml:space="preserve"> </w:t>
      </w:r>
      <w:r w:rsidR="00034456">
        <w:rPr>
          <w:rFonts w:ascii="Times New Roman" w:hAnsi="Times New Roman"/>
          <w:sz w:val="30"/>
          <w:szCs w:val="30"/>
        </w:rPr>
        <w:t xml:space="preserve">Таможенного союза </w:t>
      </w:r>
      <w:r w:rsidRPr="002F45BA">
        <w:rPr>
          <w:rFonts w:ascii="Times New Roman" w:hAnsi="Times New Roman"/>
          <w:sz w:val="30"/>
          <w:szCs w:val="30"/>
        </w:rPr>
        <w:t>(Россия, Беларусь, Казахстан), чтобы самим обнаружить возможные проти</w:t>
      </w:r>
      <w:r w:rsidR="00BA3207">
        <w:rPr>
          <w:rFonts w:ascii="Times New Roman" w:hAnsi="Times New Roman"/>
          <w:sz w:val="30"/>
          <w:szCs w:val="30"/>
        </w:rPr>
        <w:t>воречия до того, как их обнаружит аппарат</w:t>
      </w:r>
      <w:r w:rsidRPr="002F45BA">
        <w:rPr>
          <w:rFonts w:ascii="Times New Roman" w:hAnsi="Times New Roman"/>
          <w:sz w:val="30"/>
          <w:szCs w:val="30"/>
        </w:rPr>
        <w:t xml:space="preserve"> ВТО или страны, которые могут пострадать в результате соответствующих отступлений от принятых обязательств.</w:t>
      </w:r>
    </w:p>
    <w:p w:rsidR="002F45BA" w:rsidRPr="002F45BA" w:rsidRDefault="00BA3207" w:rsidP="00C324A6">
      <w:pPr>
        <w:autoSpaceDE w:val="0"/>
        <w:autoSpaceDN w:val="0"/>
        <w:adjustRightInd w:val="0"/>
        <w:spacing w:after="0" w:line="235" w:lineRule="auto"/>
        <w:ind w:firstLine="567"/>
        <w:jc w:val="both"/>
        <w:rPr>
          <w:rFonts w:ascii="Times New Roman" w:hAnsi="Times New Roman"/>
          <w:sz w:val="30"/>
          <w:szCs w:val="30"/>
        </w:rPr>
      </w:pPr>
      <w:r>
        <w:rPr>
          <w:rFonts w:ascii="Times New Roman" w:hAnsi="Times New Roman"/>
          <w:sz w:val="30"/>
          <w:szCs w:val="30"/>
        </w:rPr>
        <w:t>П</w:t>
      </w:r>
      <w:r w:rsidR="002F45BA" w:rsidRPr="002F45BA">
        <w:rPr>
          <w:rFonts w:ascii="Times New Roman" w:hAnsi="Times New Roman"/>
          <w:sz w:val="30"/>
          <w:szCs w:val="30"/>
        </w:rPr>
        <w:t xml:space="preserve">оскольку </w:t>
      </w:r>
      <w:r w:rsidR="002F45BA" w:rsidRPr="002F45BA">
        <w:rPr>
          <w:rFonts w:ascii="Times New Roman" w:hAnsi="Times New Roman"/>
          <w:b/>
          <w:i/>
          <w:sz w:val="30"/>
          <w:szCs w:val="30"/>
        </w:rPr>
        <w:t>санкции серьезно ослабили обязательства</w:t>
      </w:r>
      <w:r w:rsidR="002F45BA" w:rsidRPr="002F45BA">
        <w:rPr>
          <w:rFonts w:ascii="Times New Roman" w:hAnsi="Times New Roman"/>
          <w:sz w:val="30"/>
          <w:szCs w:val="30"/>
        </w:rPr>
        <w:t xml:space="preserve">, принятые как ВТО, так и Россией, при подписании соглашения о вступлении, этим следует воспользоваться </w:t>
      </w:r>
      <w:r>
        <w:rPr>
          <w:rFonts w:ascii="Times New Roman" w:hAnsi="Times New Roman"/>
          <w:sz w:val="30"/>
          <w:szCs w:val="30"/>
        </w:rPr>
        <w:t xml:space="preserve">в полной мере </w:t>
      </w:r>
      <w:r w:rsidR="002F45BA" w:rsidRPr="002F45BA">
        <w:rPr>
          <w:rFonts w:ascii="Times New Roman" w:hAnsi="Times New Roman"/>
          <w:sz w:val="30"/>
          <w:szCs w:val="30"/>
        </w:rPr>
        <w:t>и в этой облас</w:t>
      </w:r>
      <w:r>
        <w:rPr>
          <w:rFonts w:ascii="Times New Roman" w:hAnsi="Times New Roman"/>
          <w:sz w:val="30"/>
          <w:szCs w:val="30"/>
        </w:rPr>
        <w:t>ти</w:t>
      </w:r>
      <w:r w:rsidR="002F45BA" w:rsidRPr="002F45BA">
        <w:rPr>
          <w:rFonts w:ascii="Times New Roman" w:hAnsi="Times New Roman"/>
          <w:sz w:val="30"/>
          <w:szCs w:val="30"/>
        </w:rPr>
        <w:t>.</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p>
    <w:p w:rsidR="002F45BA" w:rsidRDefault="002F45BA" w:rsidP="002F45BA">
      <w:pPr>
        <w:pStyle w:val="2"/>
      </w:pPr>
      <w:bookmarkStart w:id="48" w:name="_Toc410746142"/>
      <w:bookmarkStart w:id="49" w:name="_Toc391983784"/>
      <w:r w:rsidRPr="002F45BA">
        <w:t>6.2. Особенности внешнеэкономической деятельности</w:t>
      </w:r>
      <w:bookmarkEnd w:id="48"/>
      <w:r>
        <w:t xml:space="preserve"> </w:t>
      </w:r>
    </w:p>
    <w:p w:rsidR="002F45BA" w:rsidRPr="002F45BA" w:rsidRDefault="002F45BA" w:rsidP="002F45BA">
      <w:pPr>
        <w:pStyle w:val="2"/>
      </w:pPr>
      <w:bookmarkStart w:id="50" w:name="_Toc410746143"/>
      <w:r w:rsidRPr="002F45BA">
        <w:t>российских компаний</w:t>
      </w:r>
      <w:bookmarkEnd w:id="49"/>
      <w:bookmarkEnd w:id="50"/>
    </w:p>
    <w:p w:rsidR="002F45BA" w:rsidRPr="002F45BA" w:rsidRDefault="002F45BA" w:rsidP="002F45BA">
      <w:pPr>
        <w:spacing w:after="0" w:line="240" w:lineRule="auto"/>
        <w:ind w:firstLine="567"/>
        <w:rPr>
          <w:rFonts w:ascii="Times New Roman" w:hAnsi="Times New Roman"/>
          <w:sz w:val="30"/>
          <w:szCs w:val="30"/>
        </w:rPr>
      </w:pPr>
    </w:p>
    <w:p w:rsidR="002F45BA" w:rsidRPr="002F45BA" w:rsidRDefault="002F45BA" w:rsidP="00C324A6">
      <w:pPr>
        <w:autoSpaceDE w:val="0"/>
        <w:autoSpaceDN w:val="0"/>
        <w:adjustRightInd w:val="0"/>
        <w:spacing w:after="0" w:line="235" w:lineRule="auto"/>
        <w:ind w:firstLine="567"/>
        <w:jc w:val="both"/>
        <w:rPr>
          <w:rFonts w:ascii="Times New Roman" w:hAnsi="Times New Roman"/>
          <w:sz w:val="30"/>
          <w:szCs w:val="30"/>
        </w:rPr>
      </w:pPr>
      <w:r w:rsidRPr="002F45BA">
        <w:rPr>
          <w:rFonts w:ascii="Times New Roman" w:hAnsi="Times New Roman"/>
          <w:sz w:val="30"/>
          <w:szCs w:val="30"/>
        </w:rPr>
        <w:t xml:space="preserve">Общий фон международных экономических отношений после мирового экономического кризиса 2008–2009-х гг. и </w:t>
      </w:r>
      <w:r w:rsidR="00BA3207" w:rsidRPr="002F45BA">
        <w:rPr>
          <w:rFonts w:ascii="Times New Roman" w:hAnsi="Times New Roman"/>
          <w:sz w:val="30"/>
          <w:szCs w:val="30"/>
        </w:rPr>
        <w:t>В</w:t>
      </w:r>
      <w:r w:rsidRPr="002F45BA">
        <w:rPr>
          <w:rFonts w:ascii="Times New Roman" w:hAnsi="Times New Roman"/>
          <w:sz w:val="30"/>
          <w:szCs w:val="30"/>
        </w:rPr>
        <w:t>еликой рецессии 2011–2013-х гг. существенно изменился. Еще до украинско-российского кризиса и введения санкций возрос фактор политических рисков, региональных военно-политических конфликтов и иных напряженностей. Все это требует учета в экономической по</w:t>
      </w:r>
      <w:r w:rsidR="00BA3207">
        <w:rPr>
          <w:rFonts w:ascii="Times New Roman" w:hAnsi="Times New Roman"/>
          <w:sz w:val="30"/>
          <w:szCs w:val="30"/>
        </w:rPr>
        <w:t>литике. И прежде всего следует отказаться от «</w:t>
      </w:r>
      <w:r w:rsidRPr="002F45BA">
        <w:rPr>
          <w:rFonts w:ascii="Times New Roman" w:hAnsi="Times New Roman"/>
          <w:sz w:val="30"/>
          <w:szCs w:val="30"/>
        </w:rPr>
        <w:t>рыночных иллюзий» – без сильного государственно</w:t>
      </w:r>
      <w:r w:rsidR="00BA3207">
        <w:rPr>
          <w:rFonts w:ascii="Times New Roman" w:hAnsi="Times New Roman"/>
          <w:sz w:val="30"/>
          <w:szCs w:val="30"/>
        </w:rPr>
        <w:t>го экономического регулирования России грозит обвальное</w:t>
      </w:r>
      <w:r w:rsidRPr="002F45BA">
        <w:rPr>
          <w:rFonts w:ascii="Times New Roman" w:hAnsi="Times New Roman"/>
          <w:sz w:val="30"/>
          <w:szCs w:val="30"/>
        </w:rPr>
        <w:t xml:space="preserve"> отставание по всем параметрам развития</w:t>
      </w:r>
      <w:r w:rsidRPr="002F45BA">
        <w:rPr>
          <w:rStyle w:val="a4"/>
          <w:rFonts w:ascii="Times New Roman" w:hAnsi="Times New Roman"/>
          <w:sz w:val="30"/>
          <w:szCs w:val="30"/>
        </w:rPr>
        <w:footnoteReference w:id="66"/>
      </w:r>
      <w:r w:rsidRPr="002F45BA">
        <w:rPr>
          <w:rFonts w:ascii="Times New Roman" w:hAnsi="Times New Roman"/>
          <w:sz w:val="30"/>
          <w:szCs w:val="30"/>
        </w:rPr>
        <w:t xml:space="preserve">. </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sz w:val="30"/>
          <w:szCs w:val="30"/>
        </w:rPr>
        <w:t>В связи с санкциями усиливается давление на дел</w:t>
      </w:r>
      <w:r w:rsidR="00BA3207">
        <w:rPr>
          <w:rFonts w:ascii="Times New Roman" w:hAnsi="Times New Roman"/>
          <w:sz w:val="30"/>
          <w:szCs w:val="30"/>
        </w:rPr>
        <w:t>овые круги по двум направлениям:</w:t>
      </w:r>
    </w:p>
    <w:p w:rsidR="002F45BA" w:rsidRPr="00BA3207" w:rsidRDefault="00BA3207" w:rsidP="00BA3207">
      <w:pPr>
        <w:pStyle w:val="a5"/>
        <w:numPr>
          <w:ilvl w:val="0"/>
          <w:numId w:val="46"/>
        </w:numPr>
        <w:tabs>
          <w:tab w:val="left" w:pos="851"/>
        </w:tabs>
        <w:autoSpaceDE w:val="0"/>
        <w:autoSpaceDN w:val="0"/>
        <w:adjustRightInd w:val="0"/>
        <w:rPr>
          <w:sz w:val="30"/>
          <w:szCs w:val="30"/>
        </w:rPr>
      </w:pPr>
      <w:r>
        <w:rPr>
          <w:sz w:val="30"/>
          <w:szCs w:val="30"/>
        </w:rPr>
        <w:t>Укрепление</w:t>
      </w:r>
      <w:r w:rsidR="002F45BA" w:rsidRPr="00BA3207">
        <w:rPr>
          <w:sz w:val="30"/>
          <w:szCs w:val="30"/>
        </w:rPr>
        <w:t xml:space="preserve"> позиции компаний и банков, действующих в негласных альянсах.</w:t>
      </w:r>
    </w:p>
    <w:p w:rsidR="002F45BA" w:rsidRPr="00BA3207" w:rsidRDefault="00BA3207" w:rsidP="00BA3207">
      <w:pPr>
        <w:pStyle w:val="a5"/>
        <w:numPr>
          <w:ilvl w:val="0"/>
          <w:numId w:val="46"/>
        </w:numPr>
        <w:tabs>
          <w:tab w:val="left" w:pos="851"/>
        </w:tabs>
        <w:autoSpaceDE w:val="0"/>
        <w:autoSpaceDN w:val="0"/>
        <w:adjustRightInd w:val="0"/>
        <w:rPr>
          <w:sz w:val="30"/>
          <w:szCs w:val="30"/>
        </w:rPr>
      </w:pPr>
      <w:r>
        <w:rPr>
          <w:sz w:val="30"/>
          <w:szCs w:val="30"/>
        </w:rPr>
        <w:t>Ослабление</w:t>
      </w:r>
      <w:r w:rsidR="002F45BA" w:rsidRPr="00BA3207">
        <w:rPr>
          <w:sz w:val="30"/>
          <w:szCs w:val="30"/>
        </w:rPr>
        <w:t xml:space="preserve"> позиции не входящих в эти группы компаний и банков, т.</w:t>
      </w:r>
      <w:r>
        <w:rPr>
          <w:sz w:val="30"/>
          <w:szCs w:val="30"/>
        </w:rPr>
        <w:t xml:space="preserve"> </w:t>
      </w:r>
      <w:r w:rsidR="002F45BA" w:rsidRPr="00BA3207">
        <w:rPr>
          <w:sz w:val="30"/>
          <w:szCs w:val="30"/>
        </w:rPr>
        <w:t>е. фактически</w:t>
      </w:r>
      <w:r>
        <w:rPr>
          <w:sz w:val="30"/>
          <w:szCs w:val="30"/>
        </w:rPr>
        <w:t>е 100% российских бизнес-структ</w:t>
      </w:r>
      <w:r w:rsidR="002F45BA" w:rsidRPr="00BA3207">
        <w:rPr>
          <w:sz w:val="30"/>
          <w:szCs w:val="30"/>
        </w:rPr>
        <w:t>ур.</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sz w:val="30"/>
          <w:szCs w:val="30"/>
        </w:rPr>
        <w:t>Возникающие здесь проблемы достаточно очевидны.</w:t>
      </w:r>
    </w:p>
    <w:p w:rsidR="002F45BA" w:rsidRPr="00EC1E76"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sz w:val="30"/>
          <w:szCs w:val="30"/>
        </w:rPr>
        <w:t>Кре</w:t>
      </w:r>
      <w:r w:rsidR="00BA3207">
        <w:rPr>
          <w:rFonts w:ascii="Times New Roman" w:hAnsi="Times New Roman"/>
          <w:sz w:val="30"/>
          <w:szCs w:val="30"/>
        </w:rPr>
        <w:t>дитная задолженность в 700 млрд долларов</w:t>
      </w:r>
      <w:r w:rsidRPr="002F45BA">
        <w:rPr>
          <w:rFonts w:ascii="Times New Roman" w:hAnsi="Times New Roman"/>
          <w:sz w:val="30"/>
          <w:szCs w:val="30"/>
        </w:rPr>
        <w:t xml:space="preserve"> может усугубить ситуацию, если западные банки (в силу форс-мажора) </w:t>
      </w:r>
      <w:r w:rsidRPr="00EC1E76">
        <w:rPr>
          <w:rFonts w:ascii="Times New Roman" w:hAnsi="Times New Roman"/>
          <w:sz w:val="30"/>
          <w:szCs w:val="30"/>
        </w:rPr>
        <w:t>потребуют ее досрочно</w:t>
      </w:r>
      <w:r w:rsidR="001C410E" w:rsidRPr="00EC1E76">
        <w:rPr>
          <w:rFonts w:ascii="Times New Roman" w:hAnsi="Times New Roman"/>
          <w:sz w:val="30"/>
          <w:szCs w:val="30"/>
        </w:rPr>
        <w:t>го</w:t>
      </w:r>
      <w:r w:rsidRPr="00EC1E76">
        <w:rPr>
          <w:rFonts w:ascii="Times New Roman" w:hAnsi="Times New Roman"/>
          <w:sz w:val="30"/>
          <w:szCs w:val="30"/>
        </w:rPr>
        <w:t xml:space="preserve"> погашения.</w:t>
      </w:r>
    </w:p>
    <w:p w:rsidR="00EC1E76" w:rsidRPr="00EC1E76" w:rsidRDefault="00EC1E76" w:rsidP="00EC1E76">
      <w:pPr>
        <w:autoSpaceDE w:val="0"/>
        <w:autoSpaceDN w:val="0"/>
        <w:adjustRightInd w:val="0"/>
        <w:spacing w:after="0" w:line="240" w:lineRule="auto"/>
        <w:ind w:firstLine="709"/>
        <w:jc w:val="both"/>
        <w:rPr>
          <w:rFonts w:ascii="Times New Roman" w:hAnsi="Times New Roman"/>
          <w:sz w:val="30"/>
          <w:szCs w:val="30"/>
        </w:rPr>
      </w:pPr>
      <w:r w:rsidRPr="00EC1E76">
        <w:rPr>
          <w:rFonts w:ascii="Times New Roman" w:hAnsi="Times New Roman"/>
          <w:sz w:val="30"/>
          <w:szCs w:val="30"/>
        </w:rPr>
        <w:t xml:space="preserve">Существует еще одна проблема, на которую Правительство РФ практически не обращает внимания. Это отсутствие у отечественных предпринимателей опыта налаживания международных торгово-экономических и финансовых связей. Именно она во многом предопределила неадекватную оценку ими своего положения на мировом рынке, а именно то, что, как показали санкции, </w:t>
      </w:r>
      <w:r w:rsidRPr="00EC1E76">
        <w:rPr>
          <w:rFonts w:ascii="Times New Roman" w:hAnsi="Times New Roman"/>
          <w:i/>
          <w:sz w:val="30"/>
          <w:szCs w:val="30"/>
        </w:rPr>
        <w:t>они никогда никем не воспринимались как равные партнеры</w:t>
      </w:r>
      <w:r w:rsidRPr="00EC1E76">
        <w:rPr>
          <w:rFonts w:ascii="Times New Roman" w:hAnsi="Times New Roman"/>
          <w:sz w:val="30"/>
          <w:szCs w:val="30"/>
        </w:rPr>
        <w:t>.</w:t>
      </w:r>
    </w:p>
    <w:p w:rsidR="00EC1E76" w:rsidRPr="00EC1E76" w:rsidRDefault="00EC1E76" w:rsidP="00EC1E76">
      <w:pPr>
        <w:autoSpaceDE w:val="0"/>
        <w:autoSpaceDN w:val="0"/>
        <w:adjustRightInd w:val="0"/>
        <w:spacing w:after="0" w:line="240" w:lineRule="auto"/>
        <w:ind w:firstLine="709"/>
        <w:jc w:val="both"/>
        <w:rPr>
          <w:rFonts w:ascii="Times New Roman" w:hAnsi="Times New Roman"/>
          <w:sz w:val="30"/>
          <w:szCs w:val="30"/>
        </w:rPr>
      </w:pPr>
      <w:r w:rsidRPr="00EC1E76">
        <w:rPr>
          <w:rFonts w:ascii="Times New Roman" w:hAnsi="Times New Roman"/>
          <w:sz w:val="30"/>
          <w:szCs w:val="30"/>
        </w:rPr>
        <w:t>Полагаем, что МИДу России необходимо разработать для собственников предприятий и их высшего менеджмента брифинги (семинары) в области экономической дипломатии, а также использовать их для обучения в ведущих вузах по этой дисциплине и т. д.</w:t>
      </w:r>
    </w:p>
    <w:p w:rsidR="002F45BA" w:rsidRPr="002F45BA" w:rsidRDefault="002F45BA" w:rsidP="001C410E">
      <w:pPr>
        <w:autoSpaceDE w:val="0"/>
        <w:autoSpaceDN w:val="0"/>
        <w:adjustRightInd w:val="0"/>
        <w:spacing w:after="0" w:line="240" w:lineRule="auto"/>
        <w:ind w:firstLine="567"/>
        <w:jc w:val="both"/>
        <w:rPr>
          <w:rFonts w:ascii="Times New Roman" w:hAnsi="Times New Roman"/>
          <w:sz w:val="30"/>
          <w:szCs w:val="30"/>
        </w:rPr>
      </w:pPr>
      <w:r w:rsidRPr="00EC1E76">
        <w:rPr>
          <w:rStyle w:val="FontStyle14"/>
          <w:sz w:val="30"/>
          <w:szCs w:val="30"/>
        </w:rPr>
        <w:t>Можно предположить</w:t>
      </w:r>
      <w:r w:rsidR="00BA3207" w:rsidRPr="00EC1E76">
        <w:rPr>
          <w:rStyle w:val="FontStyle14"/>
          <w:sz w:val="30"/>
          <w:szCs w:val="30"/>
        </w:rPr>
        <w:t>, что в среднесрочной</w:t>
      </w:r>
      <w:r w:rsidR="00BA3207">
        <w:rPr>
          <w:rStyle w:val="FontStyle14"/>
          <w:sz w:val="30"/>
          <w:szCs w:val="30"/>
        </w:rPr>
        <w:t xml:space="preserve"> перспекти</w:t>
      </w:r>
      <w:r w:rsidRPr="002F45BA">
        <w:rPr>
          <w:rStyle w:val="FontStyle14"/>
          <w:sz w:val="30"/>
          <w:szCs w:val="30"/>
        </w:rPr>
        <w:t>ве внешнеторговый товарооборот с основным западными партнерами не со</w:t>
      </w:r>
      <w:r w:rsidRPr="002F45BA">
        <w:rPr>
          <w:rStyle w:val="FontStyle14"/>
          <w:sz w:val="30"/>
          <w:szCs w:val="30"/>
        </w:rPr>
        <w:softHyphen/>
        <w:t>хранится на с</w:t>
      </w:r>
      <w:r w:rsidR="001C410E">
        <w:rPr>
          <w:rStyle w:val="FontStyle14"/>
          <w:sz w:val="30"/>
          <w:szCs w:val="30"/>
        </w:rPr>
        <w:t>овременном уровне. Уже снизился</w:t>
      </w:r>
      <w:r w:rsidRPr="002F45BA">
        <w:rPr>
          <w:rStyle w:val="FontStyle14"/>
          <w:sz w:val="30"/>
          <w:szCs w:val="30"/>
        </w:rPr>
        <w:t xml:space="preserve"> и будет снижаться импорт современного промышленного оборудования. Это существенно ограничивает возможность решения стратегической задачи реиндустриализации </w:t>
      </w:r>
      <w:r w:rsidR="001C410E">
        <w:rPr>
          <w:rStyle w:val="FontStyle14"/>
          <w:sz w:val="30"/>
          <w:szCs w:val="30"/>
        </w:rPr>
        <w:t>–</w:t>
      </w:r>
      <w:r w:rsidRPr="002F45BA">
        <w:rPr>
          <w:rStyle w:val="FontStyle14"/>
          <w:sz w:val="30"/>
          <w:szCs w:val="30"/>
        </w:rPr>
        <w:t xml:space="preserve"> </w:t>
      </w:r>
      <w:r w:rsidRPr="002F45BA">
        <w:rPr>
          <w:rStyle w:val="FontStyle16"/>
          <w:sz w:val="30"/>
          <w:szCs w:val="30"/>
        </w:rPr>
        <w:t xml:space="preserve">роста масштабов </w:t>
      </w:r>
      <w:r w:rsidRPr="002F45BA">
        <w:rPr>
          <w:rStyle w:val="FontStyle14"/>
          <w:sz w:val="30"/>
          <w:szCs w:val="30"/>
        </w:rPr>
        <w:t>производства отечествен</w:t>
      </w:r>
      <w:r w:rsidR="001C410E">
        <w:rPr>
          <w:rStyle w:val="FontStyle14"/>
          <w:sz w:val="30"/>
          <w:szCs w:val="30"/>
        </w:rPr>
        <w:t>ной промышленностью</w:t>
      </w:r>
      <w:r w:rsidRPr="002F45BA">
        <w:rPr>
          <w:rStyle w:val="FontStyle14"/>
          <w:sz w:val="30"/>
          <w:szCs w:val="30"/>
        </w:rPr>
        <w:t xml:space="preserve"> тов</w:t>
      </w:r>
      <w:r w:rsidR="001C410E">
        <w:rPr>
          <w:rStyle w:val="FontStyle14"/>
          <w:sz w:val="30"/>
          <w:szCs w:val="30"/>
        </w:rPr>
        <w:t>аров с высокой добавленной стои</w:t>
      </w:r>
      <w:r w:rsidRPr="002F45BA">
        <w:rPr>
          <w:rStyle w:val="FontStyle14"/>
          <w:sz w:val="30"/>
          <w:szCs w:val="30"/>
        </w:rPr>
        <w:t>мостью.</w:t>
      </w:r>
      <w:r w:rsidR="001C410E">
        <w:rPr>
          <w:rStyle w:val="FontStyle14"/>
          <w:sz w:val="30"/>
          <w:szCs w:val="30"/>
        </w:rPr>
        <w:t xml:space="preserve"> </w:t>
      </w:r>
      <w:r w:rsidRPr="002F45BA">
        <w:rPr>
          <w:rStyle w:val="FontStyle14"/>
          <w:sz w:val="30"/>
          <w:szCs w:val="30"/>
        </w:rPr>
        <w:t xml:space="preserve">В сложившейся ситуации возникает проблема не только </w:t>
      </w:r>
      <w:r w:rsidRPr="002F45BA">
        <w:rPr>
          <w:rFonts w:ascii="Times New Roman" w:hAnsi="Times New Roman"/>
          <w:sz w:val="30"/>
          <w:szCs w:val="30"/>
        </w:rPr>
        <w:t xml:space="preserve">поиска новых поставщиков такого оборудования. Не менее важно, чтобы экспортируемые технологии соответствовали задаче </w:t>
      </w:r>
      <w:r w:rsidRPr="002F45BA">
        <w:rPr>
          <w:rFonts w:ascii="Times New Roman" w:hAnsi="Times New Roman"/>
          <w:b/>
          <w:i/>
          <w:sz w:val="30"/>
          <w:szCs w:val="30"/>
        </w:rPr>
        <w:t>промышленной политики, ориентирующейся на только на задачу реиндустриализации</w:t>
      </w:r>
      <w:r w:rsidRPr="002F45BA">
        <w:rPr>
          <w:rFonts w:ascii="Times New Roman" w:hAnsi="Times New Roman"/>
          <w:sz w:val="30"/>
          <w:szCs w:val="30"/>
        </w:rPr>
        <w:t>.</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sz w:val="30"/>
          <w:szCs w:val="30"/>
        </w:rPr>
        <w:t>Как уже отмечалось ранее, необходимо форсировать развитие отраслей и подотраслей современного высокотехнологичного машиностроения, химических производств, станкостроения и металлообработки. Одновременно необходимо решать задачу по производству широкого ассортимента товаров, включая текстильную, кожевенную, обувную и прочую промышленность, путем включения малого и среднего предпринимательства в кооперационные связи со странами СНГ</w:t>
      </w:r>
      <w:r w:rsidRPr="002F45BA">
        <w:rPr>
          <w:rStyle w:val="a4"/>
          <w:rFonts w:ascii="Times New Roman" w:hAnsi="Times New Roman"/>
          <w:sz w:val="30"/>
          <w:szCs w:val="30"/>
        </w:rPr>
        <w:footnoteReference w:id="67"/>
      </w:r>
      <w:r w:rsidRPr="002F45BA">
        <w:rPr>
          <w:rFonts w:ascii="Times New Roman" w:hAnsi="Times New Roman"/>
          <w:sz w:val="30"/>
          <w:szCs w:val="30"/>
        </w:rPr>
        <w:t xml:space="preserve">. Пока таких планов и программ нет. </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r w:rsidRPr="002F45BA">
        <w:rPr>
          <w:rFonts w:ascii="Times New Roman" w:hAnsi="Times New Roman"/>
          <w:sz w:val="30"/>
          <w:szCs w:val="30"/>
        </w:rPr>
        <w:t>Россия, судя по прогнозам, потеряет до 4% ВВП в 2015 г. Это обу</w:t>
      </w:r>
      <w:r w:rsidR="001C410E">
        <w:rPr>
          <w:rFonts w:ascii="Times New Roman" w:hAnsi="Times New Roman"/>
          <w:sz w:val="30"/>
          <w:szCs w:val="30"/>
        </w:rPr>
        <w:t xml:space="preserve">словлено </w:t>
      </w:r>
      <w:r w:rsidRPr="002F45BA">
        <w:rPr>
          <w:rFonts w:ascii="Times New Roman" w:hAnsi="Times New Roman"/>
          <w:sz w:val="30"/>
          <w:szCs w:val="30"/>
        </w:rPr>
        <w:t xml:space="preserve">главным образом ориентацией на сверхлиберальную экономическую и </w:t>
      </w:r>
      <w:r w:rsidR="001C410E">
        <w:rPr>
          <w:rFonts w:ascii="Times New Roman" w:hAnsi="Times New Roman"/>
          <w:sz w:val="30"/>
          <w:szCs w:val="30"/>
        </w:rPr>
        <w:t>финансовую политику, частичной по</w:t>
      </w:r>
      <w:r w:rsidRPr="002F45BA">
        <w:rPr>
          <w:rFonts w:ascii="Times New Roman" w:hAnsi="Times New Roman"/>
          <w:sz w:val="30"/>
          <w:szCs w:val="30"/>
        </w:rPr>
        <w:t xml:space="preserve">терей контроля над экономическим процессом со стороны </w:t>
      </w:r>
      <w:r w:rsidR="001C410E">
        <w:rPr>
          <w:rFonts w:ascii="Times New Roman" w:hAnsi="Times New Roman"/>
          <w:sz w:val="30"/>
          <w:szCs w:val="30"/>
        </w:rPr>
        <w:t>п</w:t>
      </w:r>
      <w:r w:rsidRPr="002F45BA">
        <w:rPr>
          <w:rFonts w:ascii="Times New Roman" w:hAnsi="Times New Roman"/>
          <w:sz w:val="30"/>
          <w:szCs w:val="30"/>
        </w:rPr>
        <w:t xml:space="preserve">равительства РФ. </w:t>
      </w:r>
      <w:r w:rsidR="001C410E">
        <w:rPr>
          <w:rFonts w:ascii="Times New Roman" w:hAnsi="Times New Roman"/>
          <w:sz w:val="30"/>
          <w:szCs w:val="30"/>
        </w:rPr>
        <w:t>Сложившаяся</w:t>
      </w:r>
      <w:r w:rsidRPr="002F45BA">
        <w:rPr>
          <w:rFonts w:ascii="Times New Roman" w:hAnsi="Times New Roman"/>
          <w:sz w:val="30"/>
          <w:szCs w:val="30"/>
        </w:rPr>
        <w:t xml:space="preserve"> ситуация </w:t>
      </w:r>
      <w:r w:rsidR="001C410E">
        <w:rPr>
          <w:rFonts w:ascii="Times New Roman" w:hAnsi="Times New Roman"/>
          <w:sz w:val="30"/>
          <w:szCs w:val="30"/>
        </w:rPr>
        <w:t xml:space="preserve">– </w:t>
      </w:r>
      <w:r w:rsidRPr="002F45BA">
        <w:rPr>
          <w:rFonts w:ascii="Times New Roman" w:hAnsi="Times New Roman"/>
          <w:sz w:val="30"/>
          <w:szCs w:val="30"/>
        </w:rPr>
        <w:t xml:space="preserve">прямое следствие этой политики, а санкции </w:t>
      </w:r>
      <w:r w:rsidRPr="002F45BA">
        <w:rPr>
          <w:rFonts w:ascii="Times New Roman" w:hAnsi="Times New Roman"/>
          <w:b/>
          <w:i/>
          <w:sz w:val="30"/>
          <w:szCs w:val="30"/>
        </w:rPr>
        <w:t>лишь усилили</w:t>
      </w:r>
      <w:r w:rsidRPr="002F45BA">
        <w:rPr>
          <w:rFonts w:ascii="Times New Roman" w:hAnsi="Times New Roman"/>
          <w:sz w:val="30"/>
          <w:szCs w:val="30"/>
        </w:rPr>
        <w:t xml:space="preserve"> ее негативное воздействие на социально-экономическую ситуацию.</w:t>
      </w:r>
    </w:p>
    <w:p w:rsidR="002F45BA" w:rsidRPr="002F45BA" w:rsidRDefault="002F45BA" w:rsidP="002F45BA">
      <w:pPr>
        <w:autoSpaceDE w:val="0"/>
        <w:autoSpaceDN w:val="0"/>
        <w:adjustRightInd w:val="0"/>
        <w:spacing w:after="0" w:line="240" w:lineRule="auto"/>
        <w:ind w:firstLine="567"/>
        <w:jc w:val="both"/>
        <w:rPr>
          <w:rFonts w:ascii="Times New Roman" w:hAnsi="Times New Roman"/>
          <w:sz w:val="30"/>
          <w:szCs w:val="30"/>
        </w:rPr>
      </w:pPr>
    </w:p>
    <w:p w:rsidR="002F45BA" w:rsidRPr="002F45BA" w:rsidRDefault="002F45BA" w:rsidP="002F45BA">
      <w:pPr>
        <w:pStyle w:val="2"/>
      </w:pPr>
      <w:bookmarkStart w:id="51" w:name="_Toc391983785"/>
      <w:bookmarkStart w:id="52" w:name="_Toc410746144"/>
      <w:r w:rsidRPr="002F45BA">
        <w:t>6.3. Санкции Запада и правила ВТО</w:t>
      </w:r>
      <w:bookmarkEnd w:id="51"/>
      <w:bookmarkEnd w:id="52"/>
    </w:p>
    <w:p w:rsidR="002F45BA" w:rsidRPr="002F45BA" w:rsidRDefault="002F45BA" w:rsidP="002F45BA">
      <w:pPr>
        <w:pStyle w:val="a5"/>
        <w:ind w:left="0" w:firstLine="567"/>
        <w:jc w:val="center"/>
        <w:rPr>
          <w:b/>
          <w:sz w:val="30"/>
          <w:szCs w:val="30"/>
        </w:rPr>
      </w:pPr>
    </w:p>
    <w:p w:rsidR="002F45BA" w:rsidRPr="002F45BA" w:rsidRDefault="00C15D61" w:rsidP="002F45BA">
      <w:pPr>
        <w:pStyle w:val="a5"/>
        <w:ind w:left="0" w:firstLine="567"/>
        <w:rPr>
          <w:color w:val="000000"/>
          <w:sz w:val="30"/>
          <w:szCs w:val="30"/>
        </w:rPr>
      </w:pPr>
      <w:r>
        <w:rPr>
          <w:color w:val="000000"/>
          <w:sz w:val="30"/>
          <w:szCs w:val="30"/>
        </w:rPr>
        <w:t>Цель торгово-экономических санкций</w:t>
      </w:r>
      <w:r w:rsidR="002F45BA" w:rsidRPr="002F45BA">
        <w:rPr>
          <w:color w:val="000000"/>
          <w:sz w:val="30"/>
          <w:szCs w:val="30"/>
        </w:rPr>
        <w:t xml:space="preserve"> Запада </w:t>
      </w:r>
      <w:r>
        <w:rPr>
          <w:b/>
          <w:i/>
          <w:color w:val="000000"/>
          <w:sz w:val="30"/>
          <w:szCs w:val="30"/>
        </w:rPr>
        <w:t>–</w:t>
      </w:r>
      <w:r w:rsidR="002F45BA" w:rsidRPr="002F45BA">
        <w:rPr>
          <w:b/>
          <w:i/>
          <w:color w:val="000000"/>
          <w:sz w:val="30"/>
          <w:szCs w:val="30"/>
        </w:rPr>
        <w:t xml:space="preserve"> серьезно ослабить общие позиции России</w:t>
      </w:r>
      <w:r w:rsidR="002F45BA" w:rsidRPr="002F45BA">
        <w:rPr>
          <w:color w:val="000000"/>
          <w:sz w:val="30"/>
          <w:szCs w:val="30"/>
        </w:rPr>
        <w:t xml:space="preserve"> (экономические, политические и международные). Учитывая это, необходимо исследовать три вопроса.</w:t>
      </w:r>
    </w:p>
    <w:p w:rsidR="002F45BA" w:rsidRPr="002F45BA" w:rsidRDefault="002F45BA" w:rsidP="00C15D61">
      <w:pPr>
        <w:pStyle w:val="a5"/>
        <w:numPr>
          <w:ilvl w:val="0"/>
          <w:numId w:val="47"/>
        </w:numPr>
        <w:rPr>
          <w:color w:val="000000"/>
          <w:sz w:val="30"/>
          <w:szCs w:val="30"/>
        </w:rPr>
      </w:pPr>
      <w:r w:rsidRPr="002F45BA">
        <w:rPr>
          <w:color w:val="000000"/>
          <w:sz w:val="30"/>
          <w:szCs w:val="30"/>
        </w:rPr>
        <w:t xml:space="preserve">Насколько санкции против России противоречат правилам ВТО; каким соглашениям ГАТТ-ВТО, в каких частях и положениях (в том числе решениям </w:t>
      </w:r>
      <w:r w:rsidR="00C15D61">
        <w:rPr>
          <w:color w:val="000000"/>
          <w:sz w:val="30"/>
          <w:szCs w:val="30"/>
        </w:rPr>
        <w:t>к</w:t>
      </w:r>
      <w:r w:rsidRPr="002F45BA">
        <w:rPr>
          <w:color w:val="000000"/>
          <w:sz w:val="30"/>
          <w:szCs w:val="30"/>
        </w:rPr>
        <w:t>онференций ВТО</w:t>
      </w:r>
      <w:r w:rsidR="00C15D61">
        <w:rPr>
          <w:color w:val="000000"/>
          <w:sz w:val="30"/>
          <w:szCs w:val="30"/>
        </w:rPr>
        <w:t xml:space="preserve"> разных периодов</w:t>
      </w:r>
      <w:r w:rsidRPr="002F45BA">
        <w:rPr>
          <w:color w:val="000000"/>
          <w:sz w:val="30"/>
          <w:szCs w:val="30"/>
        </w:rPr>
        <w:t>, меморандумам, заявлениям и т. д.)?</w:t>
      </w:r>
    </w:p>
    <w:p w:rsidR="002F45BA" w:rsidRPr="002F45BA" w:rsidRDefault="002F45BA" w:rsidP="00C15D61">
      <w:pPr>
        <w:pStyle w:val="a5"/>
        <w:numPr>
          <w:ilvl w:val="0"/>
          <w:numId w:val="47"/>
        </w:numPr>
        <w:rPr>
          <w:color w:val="000000"/>
          <w:sz w:val="30"/>
          <w:szCs w:val="30"/>
        </w:rPr>
      </w:pPr>
      <w:r w:rsidRPr="002F45BA">
        <w:rPr>
          <w:color w:val="000000"/>
          <w:sz w:val="30"/>
          <w:szCs w:val="30"/>
        </w:rPr>
        <w:t xml:space="preserve">Возможен ли выход России из ВТО, учитывая преобладание негативного влияния на российскую экономику? </w:t>
      </w:r>
      <w:r w:rsidR="00C15D61">
        <w:rPr>
          <w:color w:val="000000"/>
          <w:sz w:val="30"/>
          <w:szCs w:val="30"/>
        </w:rPr>
        <w:t>(</w:t>
      </w:r>
      <w:r w:rsidRPr="002F45BA">
        <w:rPr>
          <w:color w:val="000000"/>
          <w:sz w:val="30"/>
          <w:szCs w:val="30"/>
        </w:rPr>
        <w:t>Это может быть и приостановление членства (временное)</w:t>
      </w:r>
      <w:r w:rsidR="00C15D61">
        <w:rPr>
          <w:color w:val="000000"/>
          <w:sz w:val="30"/>
          <w:szCs w:val="30"/>
        </w:rPr>
        <w:t>)</w:t>
      </w:r>
      <w:r w:rsidR="00C15D61" w:rsidRPr="002F45BA">
        <w:rPr>
          <w:rStyle w:val="a4"/>
          <w:color w:val="000000"/>
          <w:sz w:val="30"/>
          <w:szCs w:val="30"/>
        </w:rPr>
        <w:footnoteReference w:id="68"/>
      </w:r>
      <w:r w:rsidRPr="002F45BA">
        <w:rPr>
          <w:color w:val="000000"/>
          <w:sz w:val="30"/>
          <w:szCs w:val="30"/>
        </w:rPr>
        <w:t>. Это не значит, что следует избрать данный путь. Скорее, следует гото</w:t>
      </w:r>
      <w:r w:rsidR="00C15D61">
        <w:rPr>
          <w:color w:val="000000"/>
          <w:sz w:val="30"/>
          <w:szCs w:val="30"/>
        </w:rPr>
        <w:t>вить множество</w:t>
      </w:r>
      <w:r w:rsidRPr="002F45BA">
        <w:rPr>
          <w:color w:val="000000"/>
          <w:sz w:val="30"/>
          <w:szCs w:val="30"/>
        </w:rPr>
        <w:t xml:space="preserve"> исков к компаниям (и странам), нарушающим правила ВТО в отношении России.</w:t>
      </w:r>
    </w:p>
    <w:p w:rsidR="002F45BA" w:rsidRPr="002F45BA" w:rsidRDefault="002F45BA" w:rsidP="00C15D61">
      <w:pPr>
        <w:pStyle w:val="a5"/>
        <w:numPr>
          <w:ilvl w:val="0"/>
          <w:numId w:val="47"/>
        </w:numPr>
        <w:rPr>
          <w:color w:val="000000"/>
          <w:sz w:val="30"/>
          <w:szCs w:val="30"/>
        </w:rPr>
      </w:pPr>
      <w:r w:rsidRPr="002F45BA">
        <w:rPr>
          <w:color w:val="000000"/>
          <w:sz w:val="30"/>
          <w:szCs w:val="30"/>
        </w:rPr>
        <w:t xml:space="preserve">Возможно ли использование факта введения санкций для мощного, динамичного развития промышленности и сельского хозяйства? </w:t>
      </w:r>
    </w:p>
    <w:p w:rsidR="00922D5A" w:rsidRPr="001C410E" w:rsidRDefault="002F45BA" w:rsidP="001C410E">
      <w:pPr>
        <w:pStyle w:val="a5"/>
        <w:ind w:left="0" w:firstLine="567"/>
        <w:rPr>
          <w:color w:val="000000"/>
          <w:sz w:val="30"/>
          <w:szCs w:val="30"/>
        </w:rPr>
      </w:pPr>
      <w:r w:rsidRPr="002F45BA">
        <w:rPr>
          <w:color w:val="000000"/>
          <w:sz w:val="30"/>
          <w:szCs w:val="30"/>
        </w:rPr>
        <w:t>Ответ на эти вопросы необходимо получить в кратчайшие сроки, поскольку санкции будут неизбежно расширяться.</w:t>
      </w:r>
      <w:r w:rsidR="00922D5A">
        <w:rPr>
          <w:sz w:val="30"/>
          <w:szCs w:val="30"/>
        </w:rPr>
        <w:br w:type="page"/>
      </w:r>
    </w:p>
    <w:p w:rsidR="00922D5A" w:rsidRDefault="00922D5A" w:rsidP="00922D5A">
      <w:pPr>
        <w:pStyle w:val="1"/>
        <w:keepNext w:val="0"/>
        <w:rPr>
          <w:rFonts w:eastAsia="Times New Roman"/>
        </w:rPr>
      </w:pPr>
      <w:bookmarkStart w:id="53" w:name="_Toc410746145"/>
      <w:r w:rsidRPr="00197719">
        <w:rPr>
          <w:rFonts w:eastAsia="Times New Roman"/>
        </w:rPr>
        <w:t>ЗАКЛЮЧЕНИЕ</w:t>
      </w:r>
      <w:bookmarkEnd w:id="53"/>
    </w:p>
    <w:p w:rsidR="00922D5A" w:rsidRPr="00197719" w:rsidRDefault="00922D5A" w:rsidP="00922D5A">
      <w:pPr>
        <w:spacing w:after="0" w:line="240" w:lineRule="auto"/>
        <w:ind w:firstLine="709"/>
        <w:rPr>
          <w:rFonts w:ascii="Times New Roman" w:hAnsi="Times New Roman"/>
          <w:sz w:val="28"/>
          <w:szCs w:val="28"/>
        </w:rPr>
      </w:pPr>
    </w:p>
    <w:p w:rsidR="00922D5A" w:rsidRDefault="004A129E" w:rsidP="00922D5A">
      <w:pPr>
        <w:pStyle w:val="a6"/>
        <w:shd w:val="clear" w:color="auto" w:fill="FFFFFF"/>
        <w:spacing w:before="0" w:beforeAutospacing="0" w:after="0" w:afterAutospacing="0"/>
        <w:ind w:firstLine="709"/>
        <w:jc w:val="both"/>
        <w:rPr>
          <w:sz w:val="28"/>
          <w:szCs w:val="28"/>
        </w:rPr>
      </w:pPr>
      <w:r>
        <w:rPr>
          <w:sz w:val="28"/>
          <w:szCs w:val="28"/>
        </w:rPr>
        <w:t>Как и в опубликованном полгода</w:t>
      </w:r>
      <w:r w:rsidR="00922D5A">
        <w:rPr>
          <w:sz w:val="28"/>
          <w:szCs w:val="28"/>
        </w:rPr>
        <w:t xml:space="preserve"> назад докладе «</w:t>
      </w:r>
      <w:r w:rsidR="00922D5A" w:rsidRPr="007E7F9E">
        <w:rPr>
          <w:sz w:val="28"/>
          <w:szCs w:val="28"/>
        </w:rPr>
        <w:t>Проблемы и стратегические направления реиндустриализации экономики России</w:t>
      </w:r>
      <w:r w:rsidR="00922D5A">
        <w:rPr>
          <w:sz w:val="28"/>
          <w:szCs w:val="28"/>
        </w:rPr>
        <w:t xml:space="preserve">», в данном исследовании мы постулировали идею о необходимости расширения роли государства в управлении экономикой. Но </w:t>
      </w:r>
      <w:r w:rsidR="00922D5A" w:rsidRPr="00502E0A">
        <w:rPr>
          <w:b/>
          <w:i/>
          <w:sz w:val="28"/>
          <w:szCs w:val="28"/>
        </w:rPr>
        <w:t>не любого расширения</w:t>
      </w:r>
      <w:r w:rsidR="00922D5A">
        <w:rPr>
          <w:sz w:val="28"/>
          <w:szCs w:val="28"/>
        </w:rPr>
        <w:t xml:space="preserve"> и не любой ценой (приватизация также осуществлялась при активном участии государства и под его непосредственным контролем).</w:t>
      </w:r>
    </w:p>
    <w:p w:rsidR="00922D5A" w:rsidRDefault="004A129E" w:rsidP="00922D5A">
      <w:pPr>
        <w:pStyle w:val="a6"/>
        <w:shd w:val="clear" w:color="auto" w:fill="FFFFFF"/>
        <w:spacing w:before="0" w:beforeAutospacing="0" w:after="0" w:afterAutospacing="0"/>
        <w:ind w:firstLine="709"/>
        <w:jc w:val="both"/>
        <w:rPr>
          <w:sz w:val="28"/>
          <w:szCs w:val="28"/>
        </w:rPr>
      </w:pPr>
      <w:r>
        <w:rPr>
          <w:sz w:val="28"/>
          <w:szCs w:val="28"/>
        </w:rPr>
        <w:t>Также</w:t>
      </w:r>
      <w:r w:rsidR="00922D5A">
        <w:rPr>
          <w:sz w:val="28"/>
          <w:szCs w:val="28"/>
        </w:rPr>
        <w:t xml:space="preserve"> мы исходили из того, что некорректно говорить о государст</w:t>
      </w:r>
      <w:r>
        <w:rPr>
          <w:sz w:val="28"/>
          <w:szCs w:val="28"/>
        </w:rPr>
        <w:t>ве вообще</w:t>
      </w:r>
      <w:r w:rsidR="00922D5A">
        <w:rPr>
          <w:sz w:val="28"/>
          <w:szCs w:val="28"/>
        </w:rPr>
        <w:t>. Государство – это всегда система институ</w:t>
      </w:r>
      <w:r>
        <w:rPr>
          <w:sz w:val="28"/>
          <w:szCs w:val="28"/>
        </w:rPr>
        <w:t>тов (</w:t>
      </w:r>
      <w:r w:rsidR="00922D5A">
        <w:rPr>
          <w:sz w:val="28"/>
          <w:szCs w:val="28"/>
        </w:rPr>
        <w:t>министерств и ведомств</w:t>
      </w:r>
      <w:r>
        <w:rPr>
          <w:sz w:val="28"/>
          <w:szCs w:val="28"/>
        </w:rPr>
        <w:t>)</w:t>
      </w:r>
      <w:r w:rsidR="00922D5A">
        <w:rPr>
          <w:sz w:val="28"/>
          <w:szCs w:val="28"/>
        </w:rPr>
        <w:t xml:space="preserve">. Значит, когда мы пишем о необходимости изменения системы налогово-бюджетных отношений, то должны </w:t>
      </w:r>
      <w:r w:rsidR="00922D5A" w:rsidRPr="004179AA">
        <w:rPr>
          <w:sz w:val="28"/>
          <w:szCs w:val="28"/>
        </w:rPr>
        <w:t>иметь в виду</w:t>
      </w:r>
      <w:r w:rsidR="00922D5A">
        <w:rPr>
          <w:sz w:val="28"/>
          <w:szCs w:val="28"/>
        </w:rPr>
        <w:t xml:space="preserve"> здесь роль Министерства финансов. Когда пишем о субъекте организации денежно-кредитной политики, должны подразумевать полномочия и ответственность Центрального банка.</w:t>
      </w:r>
    </w:p>
    <w:p w:rsidR="00922D5A" w:rsidRPr="00613685" w:rsidRDefault="00922D5A" w:rsidP="00922D5A">
      <w:pPr>
        <w:pStyle w:val="a6"/>
        <w:shd w:val="clear" w:color="auto" w:fill="FFFFFF"/>
        <w:spacing w:before="0" w:beforeAutospacing="0" w:after="0" w:afterAutospacing="0"/>
        <w:ind w:firstLine="709"/>
        <w:jc w:val="both"/>
        <w:rPr>
          <w:sz w:val="28"/>
          <w:szCs w:val="28"/>
        </w:rPr>
      </w:pPr>
      <w:r>
        <w:rPr>
          <w:sz w:val="28"/>
          <w:szCs w:val="28"/>
        </w:rPr>
        <w:t>В рекомендациях отечественных исследователей часто упускается это обстоятельство. А оно имеет при</w:t>
      </w:r>
      <w:r w:rsidR="004A129E">
        <w:rPr>
          <w:sz w:val="28"/>
          <w:szCs w:val="28"/>
        </w:rPr>
        <w:t>нципиальное значение, поскольку</w:t>
      </w:r>
      <w:r w:rsidRPr="00613685">
        <w:rPr>
          <w:sz w:val="28"/>
          <w:szCs w:val="28"/>
        </w:rPr>
        <w:t xml:space="preserve"> главны</w:t>
      </w:r>
      <w:r w:rsidR="004A129E">
        <w:rPr>
          <w:sz w:val="28"/>
          <w:szCs w:val="28"/>
        </w:rPr>
        <w:t>е</w:t>
      </w:r>
      <w:r w:rsidRPr="00613685">
        <w:rPr>
          <w:sz w:val="28"/>
          <w:szCs w:val="28"/>
        </w:rPr>
        <w:t xml:space="preserve"> причин</w:t>
      </w:r>
      <w:r w:rsidR="004A129E">
        <w:rPr>
          <w:sz w:val="28"/>
          <w:szCs w:val="28"/>
        </w:rPr>
        <w:t>ы</w:t>
      </w:r>
      <w:r w:rsidRPr="00613685">
        <w:rPr>
          <w:sz w:val="28"/>
          <w:szCs w:val="28"/>
        </w:rPr>
        <w:t xml:space="preserve"> низкой эффективности российской экономики:</w:t>
      </w:r>
    </w:p>
    <w:p w:rsidR="00922D5A" w:rsidRPr="00613685" w:rsidRDefault="00922D5A" w:rsidP="00495803">
      <w:pPr>
        <w:pStyle w:val="a6"/>
        <w:numPr>
          <w:ilvl w:val="0"/>
          <w:numId w:val="31"/>
        </w:numPr>
        <w:shd w:val="clear" w:color="auto" w:fill="FFFFFF"/>
        <w:spacing w:before="0" w:beforeAutospacing="0" w:after="0" w:afterAutospacing="0"/>
        <w:jc w:val="both"/>
        <w:rPr>
          <w:sz w:val="28"/>
          <w:szCs w:val="28"/>
        </w:rPr>
      </w:pPr>
      <w:r w:rsidRPr="00613685">
        <w:rPr>
          <w:sz w:val="28"/>
          <w:szCs w:val="28"/>
        </w:rPr>
        <w:t xml:space="preserve">отсутствие системы контроля за </w:t>
      </w:r>
      <w:r>
        <w:rPr>
          <w:sz w:val="28"/>
          <w:szCs w:val="28"/>
        </w:rPr>
        <w:t xml:space="preserve">реализацией </w:t>
      </w:r>
      <w:r w:rsidRPr="00613685">
        <w:rPr>
          <w:sz w:val="28"/>
          <w:szCs w:val="28"/>
        </w:rPr>
        <w:t>приняты</w:t>
      </w:r>
      <w:r>
        <w:rPr>
          <w:sz w:val="28"/>
          <w:szCs w:val="28"/>
        </w:rPr>
        <w:t>х</w:t>
      </w:r>
      <w:r w:rsidRPr="00613685">
        <w:rPr>
          <w:sz w:val="28"/>
          <w:szCs w:val="28"/>
        </w:rPr>
        <w:t xml:space="preserve"> решени</w:t>
      </w:r>
      <w:r>
        <w:rPr>
          <w:sz w:val="28"/>
          <w:szCs w:val="28"/>
        </w:rPr>
        <w:t>й</w:t>
      </w:r>
      <w:r w:rsidRPr="00613685">
        <w:rPr>
          <w:sz w:val="28"/>
          <w:szCs w:val="28"/>
        </w:rPr>
        <w:t>;</w:t>
      </w:r>
    </w:p>
    <w:p w:rsidR="00922D5A" w:rsidRPr="00613685" w:rsidRDefault="00922D5A" w:rsidP="00495803">
      <w:pPr>
        <w:pStyle w:val="a6"/>
        <w:numPr>
          <w:ilvl w:val="0"/>
          <w:numId w:val="31"/>
        </w:numPr>
        <w:shd w:val="clear" w:color="auto" w:fill="FFFFFF"/>
        <w:spacing w:before="0" w:beforeAutospacing="0" w:after="0" w:afterAutospacing="0"/>
        <w:jc w:val="both"/>
        <w:rPr>
          <w:sz w:val="28"/>
          <w:szCs w:val="28"/>
        </w:rPr>
      </w:pPr>
      <w:r w:rsidRPr="00613685">
        <w:rPr>
          <w:sz w:val="28"/>
          <w:szCs w:val="28"/>
        </w:rPr>
        <w:t xml:space="preserve">неопределенность </w:t>
      </w:r>
      <w:r>
        <w:rPr>
          <w:sz w:val="28"/>
          <w:szCs w:val="28"/>
        </w:rPr>
        <w:t>субъектов</w:t>
      </w:r>
      <w:r w:rsidR="004A129E">
        <w:rPr>
          <w:sz w:val="28"/>
          <w:szCs w:val="28"/>
        </w:rPr>
        <w:t>,</w:t>
      </w:r>
      <w:r w:rsidRPr="00613685">
        <w:rPr>
          <w:sz w:val="28"/>
          <w:szCs w:val="28"/>
        </w:rPr>
        <w:t xml:space="preserve"> </w:t>
      </w:r>
      <w:r>
        <w:rPr>
          <w:sz w:val="28"/>
          <w:szCs w:val="28"/>
        </w:rPr>
        <w:t>ответственных за результаты этой реализаци</w:t>
      </w:r>
      <w:r w:rsidRPr="00613685">
        <w:rPr>
          <w:sz w:val="28"/>
          <w:szCs w:val="28"/>
        </w:rPr>
        <w:t>и.</w:t>
      </w:r>
    </w:p>
    <w:p w:rsidR="00922D5A" w:rsidRDefault="00922D5A" w:rsidP="004A129E">
      <w:pPr>
        <w:pStyle w:val="a6"/>
        <w:shd w:val="clear" w:color="auto" w:fill="FFFFFF"/>
        <w:spacing w:before="0" w:beforeAutospacing="0" w:after="0" w:afterAutospacing="0"/>
        <w:ind w:firstLine="709"/>
        <w:jc w:val="both"/>
        <w:rPr>
          <w:sz w:val="28"/>
          <w:szCs w:val="28"/>
        </w:rPr>
      </w:pPr>
      <w:r>
        <w:rPr>
          <w:sz w:val="28"/>
          <w:szCs w:val="28"/>
        </w:rPr>
        <w:t>И справедливо эт</w:t>
      </w:r>
      <w:r w:rsidR="004A129E">
        <w:rPr>
          <w:sz w:val="28"/>
          <w:szCs w:val="28"/>
        </w:rPr>
        <w:t>о для всех уровней управления от государства до предприятия, п</w:t>
      </w:r>
      <w:r>
        <w:rPr>
          <w:sz w:val="28"/>
          <w:szCs w:val="28"/>
        </w:rPr>
        <w:t>оэтому успех реиндустриализации определит не только качество подготовленных нормативно-правовых актов и промышленных программ. Он во многом зависит от способности исполнительной и законодательной ветвей власти:</w:t>
      </w:r>
    </w:p>
    <w:p w:rsidR="00922D5A" w:rsidRDefault="00922D5A" w:rsidP="00495803">
      <w:pPr>
        <w:pStyle w:val="a6"/>
        <w:numPr>
          <w:ilvl w:val="0"/>
          <w:numId w:val="30"/>
        </w:numPr>
        <w:shd w:val="clear" w:color="auto" w:fill="FFFFFF"/>
        <w:spacing w:before="0" w:beforeAutospacing="0" w:after="0" w:afterAutospacing="0"/>
        <w:ind w:left="0" w:firstLine="357"/>
        <w:jc w:val="both"/>
        <w:rPr>
          <w:sz w:val="28"/>
          <w:szCs w:val="28"/>
        </w:rPr>
      </w:pPr>
      <w:r>
        <w:rPr>
          <w:sz w:val="28"/>
          <w:szCs w:val="28"/>
        </w:rPr>
        <w:t>выстроить вертикаль контроля за реализацией принятых решений;</w:t>
      </w:r>
    </w:p>
    <w:p w:rsidR="00922D5A" w:rsidRDefault="00922D5A" w:rsidP="00495803">
      <w:pPr>
        <w:pStyle w:val="a6"/>
        <w:numPr>
          <w:ilvl w:val="0"/>
          <w:numId w:val="30"/>
        </w:numPr>
        <w:shd w:val="clear" w:color="auto" w:fill="FFFFFF"/>
        <w:spacing w:before="0" w:beforeAutospacing="0" w:after="0" w:afterAutospacing="0"/>
        <w:ind w:left="0" w:firstLine="357"/>
        <w:jc w:val="both"/>
        <w:rPr>
          <w:sz w:val="28"/>
          <w:szCs w:val="28"/>
        </w:rPr>
      </w:pPr>
      <w:r>
        <w:rPr>
          <w:sz w:val="28"/>
          <w:szCs w:val="28"/>
        </w:rPr>
        <w:t>оперативно реагировать на изменение ситуации в форме совершенствования системы управления и контроля;</w:t>
      </w:r>
    </w:p>
    <w:p w:rsidR="00922D5A" w:rsidRDefault="00922D5A" w:rsidP="00495803">
      <w:pPr>
        <w:pStyle w:val="a6"/>
        <w:numPr>
          <w:ilvl w:val="0"/>
          <w:numId w:val="30"/>
        </w:numPr>
        <w:shd w:val="clear" w:color="auto" w:fill="FFFFFF"/>
        <w:spacing w:before="0" w:beforeAutospacing="0" w:after="0" w:afterAutospacing="0"/>
        <w:ind w:left="0" w:firstLine="357"/>
        <w:jc w:val="both"/>
        <w:rPr>
          <w:sz w:val="28"/>
          <w:szCs w:val="28"/>
        </w:rPr>
      </w:pPr>
      <w:r>
        <w:rPr>
          <w:sz w:val="28"/>
          <w:szCs w:val="28"/>
        </w:rPr>
        <w:t>создать четкую и персонифицированную систему санкций к органам управления и субъектам хозяйствования, нерационально использующих государственные финансы на цели реиндустриализации.</w:t>
      </w:r>
    </w:p>
    <w:p w:rsidR="0045528E" w:rsidRDefault="00922D5A" w:rsidP="00922D5A">
      <w:pPr>
        <w:pStyle w:val="a6"/>
        <w:shd w:val="clear" w:color="auto" w:fill="FFFFFF"/>
        <w:spacing w:before="0" w:beforeAutospacing="0" w:after="0" w:afterAutospacing="0"/>
        <w:ind w:firstLine="709"/>
        <w:jc w:val="both"/>
        <w:rPr>
          <w:sz w:val="28"/>
          <w:szCs w:val="28"/>
        </w:rPr>
      </w:pPr>
      <w:r>
        <w:rPr>
          <w:sz w:val="28"/>
          <w:szCs w:val="28"/>
        </w:rPr>
        <w:t xml:space="preserve">Таким образом, мы предлагаем </w:t>
      </w:r>
      <w:r w:rsidRPr="00EA0472">
        <w:rPr>
          <w:sz w:val="28"/>
          <w:szCs w:val="28"/>
        </w:rPr>
        <w:t>отказ</w:t>
      </w:r>
      <w:r>
        <w:rPr>
          <w:sz w:val="28"/>
          <w:szCs w:val="28"/>
        </w:rPr>
        <w:t>аться</w:t>
      </w:r>
      <w:r w:rsidRPr="00EA0472">
        <w:rPr>
          <w:sz w:val="28"/>
          <w:szCs w:val="28"/>
        </w:rPr>
        <w:t xml:space="preserve"> от иллюзии</w:t>
      </w:r>
      <w:r>
        <w:rPr>
          <w:sz w:val="28"/>
          <w:szCs w:val="28"/>
        </w:rPr>
        <w:t>, что управление экономикой – это толь</w:t>
      </w:r>
      <w:r w:rsidR="00BC0728">
        <w:rPr>
          <w:sz w:val="28"/>
          <w:szCs w:val="28"/>
        </w:rPr>
        <w:t>ко регулирование макропроцессов</w:t>
      </w:r>
      <w:r>
        <w:rPr>
          <w:sz w:val="28"/>
          <w:szCs w:val="28"/>
        </w:rPr>
        <w:t>, в том чис</w:t>
      </w:r>
      <w:r w:rsidR="00BC0728">
        <w:rPr>
          <w:sz w:val="28"/>
          <w:szCs w:val="28"/>
        </w:rPr>
        <w:t>ле процентной ставки</w:t>
      </w:r>
      <w:r>
        <w:rPr>
          <w:sz w:val="28"/>
          <w:szCs w:val="28"/>
        </w:rPr>
        <w:t xml:space="preserve"> ЦБ. Первое и второе важны, но лишь как элементы </w:t>
      </w:r>
      <w:r w:rsidRPr="00B95D8C">
        <w:rPr>
          <w:sz w:val="28"/>
          <w:szCs w:val="28"/>
        </w:rPr>
        <w:t>системы</w:t>
      </w:r>
      <w:r>
        <w:rPr>
          <w:sz w:val="28"/>
          <w:szCs w:val="28"/>
        </w:rPr>
        <w:t xml:space="preserve"> государственного управления. </w:t>
      </w:r>
    </w:p>
    <w:p w:rsidR="0045528E" w:rsidRDefault="0045528E">
      <w:pPr>
        <w:rPr>
          <w:rFonts w:ascii="Times New Roman" w:hAnsi="Times New Roman"/>
          <w:sz w:val="28"/>
          <w:szCs w:val="28"/>
          <w:lang w:eastAsia="ru-RU"/>
        </w:rPr>
      </w:pPr>
      <w:r>
        <w:rPr>
          <w:sz w:val="28"/>
          <w:szCs w:val="28"/>
        </w:rPr>
        <w:br w:type="page"/>
      </w:r>
    </w:p>
    <w:p w:rsidR="006814E1" w:rsidRPr="0010367B" w:rsidRDefault="006814E1" w:rsidP="006814E1">
      <w:pPr>
        <w:pStyle w:val="a6"/>
        <w:shd w:val="clear" w:color="auto" w:fill="FFFFFF"/>
        <w:spacing w:before="0" w:beforeAutospacing="0" w:after="0" w:afterAutospacing="0" w:line="235" w:lineRule="auto"/>
        <w:jc w:val="center"/>
        <w:rPr>
          <w:rFonts w:eastAsiaTheme="majorEastAsia"/>
          <w:sz w:val="30"/>
          <w:szCs w:val="30"/>
        </w:rPr>
      </w:pPr>
      <w:r w:rsidRPr="0010367B">
        <w:rPr>
          <w:rFonts w:eastAsiaTheme="majorEastAsia"/>
          <w:sz w:val="30"/>
          <w:szCs w:val="30"/>
        </w:rPr>
        <w:t>Научное издание</w:t>
      </w:r>
    </w:p>
    <w:p w:rsidR="006814E1" w:rsidRPr="0010367B" w:rsidRDefault="006814E1" w:rsidP="006814E1">
      <w:pPr>
        <w:spacing w:after="0" w:line="259" w:lineRule="auto"/>
        <w:rPr>
          <w:rFonts w:ascii="Times New Roman" w:eastAsiaTheme="majorEastAsia" w:hAnsi="Times New Roman"/>
          <w:b/>
          <w:sz w:val="30"/>
          <w:szCs w:val="30"/>
        </w:rPr>
      </w:pPr>
    </w:p>
    <w:p w:rsidR="006814E1" w:rsidRPr="0010367B" w:rsidRDefault="006814E1" w:rsidP="006814E1">
      <w:pPr>
        <w:spacing w:after="0"/>
        <w:jc w:val="center"/>
        <w:rPr>
          <w:rFonts w:ascii="Times New Roman" w:hAnsi="Times New Roman"/>
          <w:b/>
          <w:sz w:val="30"/>
          <w:szCs w:val="30"/>
        </w:rPr>
      </w:pPr>
    </w:p>
    <w:p w:rsidR="00472049" w:rsidRPr="00CF1B0A" w:rsidRDefault="00CF1B0A" w:rsidP="006C0502">
      <w:pPr>
        <w:spacing w:after="0" w:line="240" w:lineRule="auto"/>
        <w:jc w:val="center"/>
        <w:rPr>
          <w:rFonts w:ascii="Times New Roman" w:hAnsi="Times New Roman"/>
          <w:sz w:val="30"/>
          <w:szCs w:val="30"/>
        </w:rPr>
      </w:pPr>
      <w:r w:rsidRPr="00CF1B0A">
        <w:rPr>
          <w:rFonts w:ascii="Times New Roman" w:hAnsi="Times New Roman"/>
          <w:sz w:val="30"/>
          <w:szCs w:val="30"/>
        </w:rPr>
        <w:t xml:space="preserve">РЕИНДУСТРИАЛИЗАЦИЯ ЭКОНОМИКИ </w:t>
      </w:r>
    </w:p>
    <w:p w:rsidR="006C0502" w:rsidRPr="00CF1B0A" w:rsidRDefault="00CF1B0A" w:rsidP="006C0502">
      <w:pPr>
        <w:spacing w:after="0" w:line="240" w:lineRule="auto"/>
        <w:jc w:val="center"/>
        <w:rPr>
          <w:rFonts w:ascii="Times New Roman" w:hAnsi="Times New Roman"/>
          <w:sz w:val="30"/>
          <w:szCs w:val="30"/>
        </w:rPr>
      </w:pPr>
      <w:r w:rsidRPr="00CF1B0A">
        <w:rPr>
          <w:rFonts w:ascii="Times New Roman" w:hAnsi="Times New Roman"/>
          <w:sz w:val="30"/>
          <w:szCs w:val="30"/>
        </w:rPr>
        <w:t>РОССИИ В УСЛОВИЯХ НОВЫХ УГРОЗ</w:t>
      </w:r>
    </w:p>
    <w:p w:rsidR="006814E1" w:rsidRPr="0010367B" w:rsidRDefault="006814E1" w:rsidP="006814E1">
      <w:pPr>
        <w:pStyle w:val="aff"/>
        <w:tabs>
          <w:tab w:val="left" w:pos="567"/>
        </w:tabs>
        <w:ind w:left="0" w:right="0"/>
        <w:rPr>
          <w:sz w:val="30"/>
          <w:szCs w:val="30"/>
        </w:rPr>
      </w:pPr>
    </w:p>
    <w:p w:rsidR="006814E1" w:rsidRPr="0010367B" w:rsidRDefault="006C0502" w:rsidP="006814E1">
      <w:pPr>
        <w:pStyle w:val="aff"/>
        <w:tabs>
          <w:tab w:val="left" w:pos="567"/>
        </w:tabs>
        <w:ind w:left="0" w:right="0"/>
        <w:rPr>
          <w:sz w:val="30"/>
          <w:szCs w:val="30"/>
        </w:rPr>
      </w:pPr>
      <w:r>
        <w:rPr>
          <w:sz w:val="30"/>
          <w:szCs w:val="30"/>
        </w:rPr>
        <w:t>Выпуск 2</w:t>
      </w:r>
    </w:p>
    <w:p w:rsidR="006814E1" w:rsidRPr="00A7789A" w:rsidRDefault="006814E1" w:rsidP="006814E1">
      <w:pPr>
        <w:pStyle w:val="aff"/>
        <w:tabs>
          <w:tab w:val="left" w:pos="567"/>
        </w:tabs>
        <w:ind w:left="0" w:right="0"/>
        <w:rPr>
          <w:sz w:val="30"/>
          <w:szCs w:val="30"/>
        </w:rPr>
      </w:pPr>
    </w:p>
    <w:p w:rsidR="006814E1" w:rsidRPr="00A7789A" w:rsidRDefault="006814E1" w:rsidP="006814E1">
      <w:pPr>
        <w:pStyle w:val="aff"/>
        <w:tabs>
          <w:tab w:val="left" w:pos="567"/>
        </w:tabs>
        <w:ind w:left="0" w:right="0"/>
        <w:rPr>
          <w:sz w:val="30"/>
          <w:szCs w:val="30"/>
        </w:rPr>
      </w:pPr>
    </w:p>
    <w:p w:rsidR="006814E1" w:rsidRDefault="006814E1" w:rsidP="006814E1">
      <w:pPr>
        <w:pStyle w:val="aff"/>
        <w:tabs>
          <w:tab w:val="left" w:pos="567"/>
        </w:tabs>
        <w:ind w:left="0" w:right="0"/>
        <w:rPr>
          <w:sz w:val="30"/>
          <w:szCs w:val="30"/>
        </w:rPr>
      </w:pPr>
    </w:p>
    <w:p w:rsidR="006814E1" w:rsidRDefault="006814E1" w:rsidP="006814E1">
      <w:pPr>
        <w:pStyle w:val="aff"/>
        <w:tabs>
          <w:tab w:val="left" w:pos="567"/>
        </w:tabs>
        <w:spacing w:line="240" w:lineRule="auto"/>
        <w:ind w:left="0" w:right="0"/>
        <w:rPr>
          <w:sz w:val="30"/>
          <w:szCs w:val="30"/>
        </w:rPr>
      </w:pPr>
    </w:p>
    <w:p w:rsidR="006814E1" w:rsidRPr="00A7789A" w:rsidRDefault="006814E1" w:rsidP="006814E1">
      <w:pPr>
        <w:pStyle w:val="aff"/>
        <w:tabs>
          <w:tab w:val="left" w:pos="567"/>
        </w:tabs>
        <w:spacing w:line="240" w:lineRule="auto"/>
        <w:ind w:left="0" w:right="0"/>
        <w:rPr>
          <w:sz w:val="30"/>
          <w:szCs w:val="30"/>
        </w:rPr>
      </w:pPr>
    </w:p>
    <w:p w:rsidR="006814E1" w:rsidRPr="00A7789A" w:rsidRDefault="006814E1" w:rsidP="006814E1">
      <w:pPr>
        <w:pStyle w:val="aff"/>
        <w:tabs>
          <w:tab w:val="left" w:pos="567"/>
        </w:tabs>
        <w:ind w:left="0" w:right="0"/>
        <w:rPr>
          <w:sz w:val="30"/>
          <w:szCs w:val="30"/>
        </w:rPr>
      </w:pPr>
    </w:p>
    <w:p w:rsidR="006814E1" w:rsidRPr="00A7789A" w:rsidRDefault="006814E1" w:rsidP="006814E1">
      <w:pPr>
        <w:pStyle w:val="aff"/>
        <w:tabs>
          <w:tab w:val="left" w:pos="567"/>
        </w:tabs>
        <w:ind w:left="0" w:right="0"/>
        <w:rPr>
          <w:sz w:val="30"/>
          <w:szCs w:val="30"/>
        </w:rPr>
      </w:pPr>
    </w:p>
    <w:p w:rsidR="006814E1" w:rsidRPr="00A7789A" w:rsidRDefault="006814E1" w:rsidP="006814E1">
      <w:pPr>
        <w:pStyle w:val="aff"/>
        <w:tabs>
          <w:tab w:val="left" w:pos="567"/>
        </w:tabs>
        <w:ind w:left="0" w:right="0"/>
        <w:rPr>
          <w:sz w:val="30"/>
          <w:szCs w:val="30"/>
        </w:rPr>
      </w:pPr>
    </w:p>
    <w:p w:rsidR="006814E1" w:rsidRDefault="006814E1" w:rsidP="006814E1">
      <w:pPr>
        <w:pStyle w:val="aff"/>
        <w:tabs>
          <w:tab w:val="left" w:pos="567"/>
        </w:tabs>
        <w:ind w:left="0" w:right="0"/>
        <w:rPr>
          <w:sz w:val="30"/>
          <w:szCs w:val="30"/>
        </w:rPr>
      </w:pPr>
    </w:p>
    <w:p w:rsidR="006D0728" w:rsidRDefault="006D0728" w:rsidP="006814E1">
      <w:pPr>
        <w:pStyle w:val="aff"/>
        <w:tabs>
          <w:tab w:val="left" w:pos="567"/>
        </w:tabs>
        <w:ind w:left="0" w:right="0"/>
        <w:rPr>
          <w:sz w:val="30"/>
          <w:szCs w:val="30"/>
        </w:rPr>
      </w:pPr>
    </w:p>
    <w:p w:rsidR="006D0728" w:rsidRPr="00A7789A" w:rsidRDefault="006D0728" w:rsidP="006814E1">
      <w:pPr>
        <w:pStyle w:val="aff"/>
        <w:tabs>
          <w:tab w:val="left" w:pos="567"/>
        </w:tabs>
        <w:ind w:left="0" w:right="0"/>
        <w:rPr>
          <w:sz w:val="30"/>
          <w:szCs w:val="30"/>
        </w:rPr>
      </w:pPr>
    </w:p>
    <w:p w:rsidR="006C0502" w:rsidRDefault="006814E1" w:rsidP="006814E1">
      <w:pPr>
        <w:pStyle w:val="aff"/>
        <w:tabs>
          <w:tab w:val="left" w:pos="567"/>
        </w:tabs>
        <w:spacing w:before="0" w:after="0" w:line="240" w:lineRule="auto"/>
        <w:ind w:left="0" w:right="0"/>
        <w:rPr>
          <w:i/>
          <w:sz w:val="30"/>
          <w:szCs w:val="30"/>
        </w:rPr>
      </w:pPr>
      <w:r w:rsidRPr="00A7789A">
        <w:rPr>
          <w:sz w:val="30"/>
          <w:szCs w:val="30"/>
        </w:rPr>
        <w:t>Редактор</w:t>
      </w:r>
      <w:r w:rsidR="006D0728">
        <w:rPr>
          <w:sz w:val="30"/>
          <w:szCs w:val="30"/>
        </w:rPr>
        <w:t xml:space="preserve"> </w:t>
      </w:r>
      <w:r>
        <w:rPr>
          <w:sz w:val="30"/>
          <w:szCs w:val="30"/>
        </w:rPr>
        <w:t xml:space="preserve"> </w:t>
      </w:r>
      <w:r w:rsidRPr="00633C95">
        <w:rPr>
          <w:i/>
          <w:sz w:val="30"/>
          <w:szCs w:val="30"/>
        </w:rPr>
        <w:t>А. Н. Гасюкова</w:t>
      </w:r>
    </w:p>
    <w:p w:rsidR="006814E1" w:rsidRPr="00A7789A" w:rsidRDefault="006814E1" w:rsidP="006814E1">
      <w:pPr>
        <w:pStyle w:val="aff"/>
        <w:tabs>
          <w:tab w:val="left" w:pos="567"/>
        </w:tabs>
        <w:spacing w:before="0" w:after="0" w:line="240" w:lineRule="auto"/>
        <w:ind w:left="0" w:right="0"/>
        <w:rPr>
          <w:i/>
          <w:sz w:val="30"/>
          <w:szCs w:val="30"/>
        </w:rPr>
      </w:pPr>
      <w:r w:rsidRPr="00A7789A">
        <w:rPr>
          <w:sz w:val="30"/>
          <w:szCs w:val="30"/>
        </w:rPr>
        <w:t xml:space="preserve">Оформление обложки </w:t>
      </w:r>
      <w:r w:rsidR="006D0728">
        <w:rPr>
          <w:sz w:val="30"/>
          <w:szCs w:val="30"/>
        </w:rPr>
        <w:t xml:space="preserve"> </w:t>
      </w:r>
      <w:r w:rsidRPr="00A7789A">
        <w:rPr>
          <w:i/>
          <w:sz w:val="30"/>
          <w:szCs w:val="30"/>
        </w:rPr>
        <w:t>Ю. С. Маслова</w:t>
      </w:r>
    </w:p>
    <w:p w:rsidR="006814E1" w:rsidRPr="00A7789A" w:rsidRDefault="006814E1" w:rsidP="006814E1">
      <w:pPr>
        <w:tabs>
          <w:tab w:val="left" w:pos="6096"/>
        </w:tabs>
        <w:spacing w:after="0" w:line="240" w:lineRule="auto"/>
        <w:jc w:val="center"/>
        <w:rPr>
          <w:rFonts w:ascii="Times New Roman" w:hAnsi="Times New Roman"/>
          <w:sz w:val="30"/>
          <w:szCs w:val="30"/>
          <w:highlight w:val="yellow"/>
        </w:rPr>
      </w:pPr>
    </w:p>
    <w:p w:rsidR="006814E1" w:rsidRPr="008F5646" w:rsidRDefault="006814E1" w:rsidP="006814E1">
      <w:pPr>
        <w:tabs>
          <w:tab w:val="left" w:pos="6096"/>
        </w:tabs>
        <w:spacing w:after="0" w:line="240" w:lineRule="auto"/>
        <w:jc w:val="center"/>
        <w:rPr>
          <w:rFonts w:ascii="Times New Roman" w:hAnsi="Times New Roman"/>
          <w:sz w:val="30"/>
          <w:szCs w:val="30"/>
        </w:rPr>
      </w:pPr>
      <w:r w:rsidRPr="00A7789A">
        <w:rPr>
          <w:rFonts w:ascii="Times New Roman" w:hAnsi="Times New Roman"/>
          <w:sz w:val="30"/>
          <w:szCs w:val="30"/>
        </w:rPr>
        <w:t xml:space="preserve">Подписано в </w:t>
      </w:r>
      <w:r w:rsidR="00A8544D">
        <w:rPr>
          <w:rFonts w:ascii="Times New Roman" w:hAnsi="Times New Roman"/>
          <w:sz w:val="30"/>
          <w:szCs w:val="30"/>
        </w:rPr>
        <w:t>печать 11</w:t>
      </w:r>
      <w:r w:rsidR="006C0502">
        <w:rPr>
          <w:rFonts w:ascii="Times New Roman" w:hAnsi="Times New Roman"/>
          <w:sz w:val="30"/>
          <w:szCs w:val="30"/>
        </w:rPr>
        <w:t>.02.15</w:t>
      </w:r>
      <w:r w:rsidRPr="008F5646">
        <w:rPr>
          <w:rFonts w:ascii="Times New Roman" w:hAnsi="Times New Roman"/>
          <w:sz w:val="30"/>
          <w:szCs w:val="30"/>
        </w:rPr>
        <w:t>. Формат 60х84 1/16.</w:t>
      </w:r>
    </w:p>
    <w:p w:rsidR="006814E1" w:rsidRPr="008F5646" w:rsidRDefault="006814E1" w:rsidP="006814E1">
      <w:pPr>
        <w:tabs>
          <w:tab w:val="left" w:pos="6096"/>
        </w:tabs>
        <w:spacing w:after="0" w:line="240" w:lineRule="auto"/>
        <w:jc w:val="center"/>
        <w:rPr>
          <w:rFonts w:ascii="Times New Roman" w:hAnsi="Times New Roman"/>
          <w:sz w:val="30"/>
          <w:szCs w:val="30"/>
        </w:rPr>
      </w:pPr>
      <w:r w:rsidRPr="008F5646">
        <w:rPr>
          <w:rFonts w:ascii="Times New Roman" w:hAnsi="Times New Roman"/>
          <w:sz w:val="30"/>
          <w:szCs w:val="30"/>
        </w:rPr>
        <w:t xml:space="preserve">Усл. печ. л. </w:t>
      </w:r>
      <w:r w:rsidR="00255831">
        <w:rPr>
          <w:rFonts w:ascii="Times New Roman" w:hAnsi="Times New Roman"/>
          <w:sz w:val="30"/>
          <w:szCs w:val="30"/>
        </w:rPr>
        <w:t>4,</w:t>
      </w:r>
      <w:r w:rsidR="006D0728">
        <w:rPr>
          <w:rFonts w:ascii="Times New Roman" w:hAnsi="Times New Roman"/>
          <w:sz w:val="30"/>
          <w:szCs w:val="30"/>
        </w:rPr>
        <w:t>5</w:t>
      </w:r>
      <w:r w:rsidRPr="008F5646">
        <w:rPr>
          <w:rFonts w:ascii="Times New Roman" w:hAnsi="Times New Roman"/>
          <w:sz w:val="30"/>
          <w:szCs w:val="30"/>
        </w:rPr>
        <w:t xml:space="preserve">. Уч.-изд. л. </w:t>
      </w:r>
      <w:r w:rsidR="00255831">
        <w:rPr>
          <w:rFonts w:ascii="Times New Roman" w:hAnsi="Times New Roman"/>
          <w:sz w:val="30"/>
          <w:szCs w:val="30"/>
        </w:rPr>
        <w:t>4,46</w:t>
      </w:r>
      <w:r w:rsidRPr="008F5646">
        <w:rPr>
          <w:rFonts w:ascii="Times New Roman" w:hAnsi="Times New Roman"/>
          <w:sz w:val="30"/>
          <w:szCs w:val="30"/>
        </w:rPr>
        <w:t>.</w:t>
      </w:r>
    </w:p>
    <w:p w:rsidR="006814E1" w:rsidRPr="00A7789A" w:rsidRDefault="006814E1" w:rsidP="006814E1">
      <w:pPr>
        <w:tabs>
          <w:tab w:val="left" w:pos="6096"/>
        </w:tabs>
        <w:spacing w:after="0" w:line="240" w:lineRule="auto"/>
        <w:jc w:val="center"/>
        <w:rPr>
          <w:rFonts w:ascii="Times New Roman" w:hAnsi="Times New Roman"/>
          <w:sz w:val="30"/>
          <w:szCs w:val="30"/>
          <w:highlight w:val="yellow"/>
        </w:rPr>
      </w:pPr>
      <w:r w:rsidRPr="008F5646">
        <w:rPr>
          <w:rFonts w:ascii="Times New Roman" w:hAnsi="Times New Roman"/>
          <w:sz w:val="30"/>
          <w:szCs w:val="30"/>
        </w:rPr>
        <w:t xml:space="preserve">Тираж </w:t>
      </w:r>
      <w:r w:rsidR="005D4A9D">
        <w:rPr>
          <w:rFonts w:ascii="Times New Roman" w:hAnsi="Times New Roman"/>
          <w:sz w:val="30"/>
          <w:szCs w:val="30"/>
        </w:rPr>
        <w:t>2</w:t>
      </w:r>
      <w:r w:rsidRPr="008F5646">
        <w:rPr>
          <w:rFonts w:ascii="Times New Roman" w:hAnsi="Times New Roman"/>
          <w:sz w:val="30"/>
          <w:szCs w:val="30"/>
        </w:rPr>
        <w:t>00 экз</w:t>
      </w:r>
      <w:r w:rsidRPr="00A7789A">
        <w:rPr>
          <w:rFonts w:ascii="Times New Roman" w:hAnsi="Times New Roman"/>
          <w:sz w:val="30"/>
          <w:szCs w:val="30"/>
        </w:rPr>
        <w:t>. Заказ         .</w:t>
      </w:r>
    </w:p>
    <w:p w:rsidR="006814E1" w:rsidRPr="00A7789A" w:rsidRDefault="006814E1" w:rsidP="006814E1">
      <w:pPr>
        <w:tabs>
          <w:tab w:val="left" w:pos="6096"/>
        </w:tabs>
        <w:spacing w:after="0" w:line="240" w:lineRule="auto"/>
        <w:jc w:val="center"/>
        <w:rPr>
          <w:rFonts w:ascii="Times New Roman" w:hAnsi="Times New Roman"/>
          <w:sz w:val="30"/>
          <w:szCs w:val="30"/>
          <w:highlight w:val="yellow"/>
        </w:rPr>
      </w:pPr>
    </w:p>
    <w:p w:rsidR="006814E1" w:rsidRPr="00A7789A" w:rsidRDefault="006814E1" w:rsidP="006814E1">
      <w:pPr>
        <w:tabs>
          <w:tab w:val="left" w:pos="6096"/>
        </w:tabs>
        <w:spacing w:after="0" w:line="240" w:lineRule="auto"/>
        <w:jc w:val="center"/>
        <w:rPr>
          <w:rFonts w:ascii="Times New Roman" w:hAnsi="Times New Roman"/>
          <w:sz w:val="30"/>
          <w:szCs w:val="30"/>
        </w:rPr>
      </w:pPr>
      <w:r w:rsidRPr="00A7789A">
        <w:rPr>
          <w:rFonts w:ascii="Times New Roman" w:hAnsi="Times New Roman"/>
          <w:sz w:val="30"/>
          <w:szCs w:val="30"/>
        </w:rPr>
        <w:t>ФГБОУ ВПО «РЭУ им. Г. В. Плеханова».</w:t>
      </w:r>
    </w:p>
    <w:p w:rsidR="006814E1" w:rsidRDefault="006814E1" w:rsidP="006814E1">
      <w:pPr>
        <w:tabs>
          <w:tab w:val="left" w:pos="6096"/>
        </w:tabs>
        <w:spacing w:after="0" w:line="240" w:lineRule="auto"/>
        <w:jc w:val="center"/>
        <w:rPr>
          <w:rFonts w:ascii="Times New Roman" w:hAnsi="Times New Roman"/>
          <w:sz w:val="30"/>
          <w:szCs w:val="30"/>
        </w:rPr>
      </w:pPr>
      <w:r w:rsidRPr="00A7789A">
        <w:rPr>
          <w:rFonts w:ascii="Times New Roman" w:hAnsi="Times New Roman"/>
          <w:sz w:val="30"/>
          <w:szCs w:val="30"/>
        </w:rPr>
        <w:t>117997, Москва, Стремянный пер., 28.</w:t>
      </w:r>
    </w:p>
    <w:p w:rsidR="006814E1" w:rsidRPr="00A7789A" w:rsidRDefault="006814E1" w:rsidP="006814E1">
      <w:pPr>
        <w:tabs>
          <w:tab w:val="left" w:pos="6096"/>
        </w:tabs>
        <w:spacing w:after="0" w:line="240" w:lineRule="auto"/>
        <w:jc w:val="center"/>
        <w:rPr>
          <w:rFonts w:ascii="Times New Roman" w:hAnsi="Times New Roman"/>
          <w:sz w:val="30"/>
          <w:szCs w:val="30"/>
        </w:rPr>
      </w:pPr>
      <w:r w:rsidRPr="00A7789A">
        <w:rPr>
          <w:rFonts w:ascii="Times New Roman" w:hAnsi="Times New Roman"/>
          <w:sz w:val="30"/>
          <w:szCs w:val="30"/>
        </w:rPr>
        <w:t>Напечатано в ФГБОУ ВПО «РЭУ им. Г. В. Плеханова».</w:t>
      </w:r>
    </w:p>
    <w:p w:rsidR="00922D5A" w:rsidRPr="006D0728" w:rsidRDefault="006814E1" w:rsidP="006D0728">
      <w:pPr>
        <w:tabs>
          <w:tab w:val="left" w:pos="6096"/>
        </w:tabs>
        <w:spacing w:after="0" w:line="240" w:lineRule="auto"/>
        <w:jc w:val="center"/>
        <w:rPr>
          <w:rFonts w:ascii="Times New Roman" w:hAnsi="Times New Roman"/>
          <w:sz w:val="30"/>
          <w:szCs w:val="30"/>
        </w:rPr>
      </w:pPr>
      <w:r w:rsidRPr="00A7789A">
        <w:rPr>
          <w:rFonts w:ascii="Times New Roman" w:hAnsi="Times New Roman"/>
          <w:sz w:val="30"/>
          <w:szCs w:val="30"/>
        </w:rPr>
        <w:t xml:space="preserve">117997, Москва, </w:t>
      </w:r>
      <w:r w:rsidR="006C0502" w:rsidRPr="00A7789A">
        <w:rPr>
          <w:rFonts w:ascii="Times New Roman" w:hAnsi="Times New Roman"/>
          <w:sz w:val="30"/>
          <w:szCs w:val="30"/>
        </w:rPr>
        <w:t>Стремянный пер., 28</w:t>
      </w:r>
      <w:r w:rsidR="006C0502">
        <w:rPr>
          <w:rFonts w:ascii="Times New Roman" w:hAnsi="Times New Roman"/>
          <w:sz w:val="30"/>
          <w:szCs w:val="30"/>
          <w:lang w:val="en-US"/>
        </w:rPr>
        <w:t>/</w:t>
      </w:r>
      <w:r w:rsidR="006C0502">
        <w:rPr>
          <w:rFonts w:ascii="Times New Roman" w:hAnsi="Times New Roman"/>
          <w:sz w:val="30"/>
          <w:szCs w:val="30"/>
        </w:rPr>
        <w:t>2</w:t>
      </w:r>
      <w:r w:rsidR="006C0502" w:rsidRPr="00A7789A">
        <w:rPr>
          <w:rFonts w:ascii="Times New Roman" w:hAnsi="Times New Roman"/>
          <w:sz w:val="30"/>
          <w:szCs w:val="30"/>
        </w:rPr>
        <w:t>.</w:t>
      </w:r>
    </w:p>
    <w:sectPr w:rsidR="00922D5A" w:rsidRPr="006D0728" w:rsidSect="001677D4">
      <w:footerReference w:type="even" r:id="rId11"/>
      <w:footerReference w:type="default" r:id="rId12"/>
      <w:footerReference w:type="first" r:id="rId13"/>
      <w:footnotePr>
        <w:numRestart w:val="eachPage"/>
      </w:footnotePr>
      <w:pgSz w:w="11906" w:h="16838"/>
      <w:pgMar w:top="1531" w:right="1531" w:bottom="130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AE8" w:rsidRDefault="00500AE8" w:rsidP="00D546FD">
      <w:pPr>
        <w:spacing w:after="0" w:line="240" w:lineRule="auto"/>
      </w:pPr>
      <w:r>
        <w:separator/>
      </w:r>
    </w:p>
  </w:endnote>
  <w:endnote w:type="continuationSeparator" w:id="1">
    <w:p w:rsidR="00500AE8" w:rsidRDefault="00500AE8" w:rsidP="00D5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83" w:rsidRDefault="00307783">
    <w:pPr>
      <w:pStyle w:val="af3"/>
      <w:jc w:val="right"/>
    </w:pPr>
  </w:p>
  <w:p w:rsidR="00307783" w:rsidRDefault="0030778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31"/>
      <w:docPartObj>
        <w:docPartGallery w:val="Page Numbers (Bottom of Page)"/>
        <w:docPartUnique/>
      </w:docPartObj>
    </w:sdtPr>
    <w:sdtEndPr>
      <w:rPr>
        <w:rFonts w:ascii="Times New Roman" w:hAnsi="Times New Roman"/>
        <w:sz w:val="28"/>
        <w:szCs w:val="28"/>
      </w:rPr>
    </w:sdtEndPr>
    <w:sdtContent>
      <w:p w:rsidR="00307783" w:rsidRDefault="00D94EFF" w:rsidP="003601CF">
        <w:pPr>
          <w:pStyle w:val="af3"/>
          <w:jc w:val="left"/>
        </w:pPr>
        <w:r w:rsidRPr="003601CF">
          <w:rPr>
            <w:rFonts w:ascii="Times New Roman" w:hAnsi="Times New Roman"/>
            <w:sz w:val="28"/>
            <w:szCs w:val="28"/>
          </w:rPr>
          <w:fldChar w:fldCharType="begin"/>
        </w:r>
        <w:r w:rsidR="00307783" w:rsidRPr="003601CF">
          <w:rPr>
            <w:rFonts w:ascii="Times New Roman" w:hAnsi="Times New Roman"/>
            <w:sz w:val="28"/>
            <w:szCs w:val="28"/>
          </w:rPr>
          <w:instrText xml:space="preserve"> PAGE   \* MERGEFORMAT </w:instrText>
        </w:r>
        <w:r w:rsidRPr="003601CF">
          <w:rPr>
            <w:rFonts w:ascii="Times New Roman" w:hAnsi="Times New Roman"/>
            <w:sz w:val="28"/>
            <w:szCs w:val="28"/>
          </w:rPr>
          <w:fldChar w:fldCharType="separate"/>
        </w:r>
        <w:r w:rsidR="00CF1B0A">
          <w:rPr>
            <w:rFonts w:ascii="Times New Roman" w:hAnsi="Times New Roman"/>
            <w:noProof/>
            <w:sz w:val="28"/>
            <w:szCs w:val="28"/>
          </w:rPr>
          <w:t>72</w:t>
        </w:r>
        <w:r w:rsidRPr="003601CF">
          <w:rPr>
            <w:rFonts w:ascii="Times New Roman" w:hAnsi="Times New Roman"/>
            <w:sz w:val="28"/>
            <w:szCs w:val="28"/>
          </w:rPr>
          <w:fldChar w:fldCharType="end"/>
        </w:r>
      </w:p>
    </w:sdtContent>
  </w:sdt>
  <w:p w:rsidR="00307783" w:rsidRDefault="0030778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46"/>
      <w:docPartObj>
        <w:docPartGallery w:val="Page Numbers (Bottom of Page)"/>
        <w:docPartUnique/>
      </w:docPartObj>
    </w:sdtPr>
    <w:sdtEndPr>
      <w:rPr>
        <w:rFonts w:ascii="Times New Roman" w:hAnsi="Times New Roman"/>
        <w:sz w:val="28"/>
        <w:szCs w:val="28"/>
      </w:rPr>
    </w:sdtEndPr>
    <w:sdtContent>
      <w:p w:rsidR="00307783" w:rsidRPr="003601CF" w:rsidRDefault="00D94EFF">
        <w:pPr>
          <w:pStyle w:val="af3"/>
          <w:jc w:val="right"/>
          <w:rPr>
            <w:rFonts w:ascii="Times New Roman" w:hAnsi="Times New Roman"/>
            <w:sz w:val="28"/>
            <w:szCs w:val="28"/>
          </w:rPr>
        </w:pPr>
        <w:r w:rsidRPr="003601CF">
          <w:rPr>
            <w:rFonts w:ascii="Times New Roman" w:hAnsi="Times New Roman"/>
            <w:sz w:val="28"/>
            <w:szCs w:val="28"/>
          </w:rPr>
          <w:fldChar w:fldCharType="begin"/>
        </w:r>
        <w:r w:rsidR="00307783" w:rsidRPr="003601CF">
          <w:rPr>
            <w:rFonts w:ascii="Times New Roman" w:hAnsi="Times New Roman"/>
            <w:sz w:val="28"/>
            <w:szCs w:val="28"/>
          </w:rPr>
          <w:instrText xml:space="preserve"> PAGE   \* MERGEFORMAT </w:instrText>
        </w:r>
        <w:r w:rsidRPr="003601CF">
          <w:rPr>
            <w:rFonts w:ascii="Times New Roman" w:hAnsi="Times New Roman"/>
            <w:sz w:val="28"/>
            <w:szCs w:val="28"/>
          </w:rPr>
          <w:fldChar w:fldCharType="separate"/>
        </w:r>
        <w:r w:rsidR="00CF1B0A">
          <w:rPr>
            <w:rFonts w:ascii="Times New Roman" w:hAnsi="Times New Roman"/>
            <w:noProof/>
            <w:sz w:val="28"/>
            <w:szCs w:val="28"/>
          </w:rPr>
          <w:t>71</w:t>
        </w:r>
        <w:r w:rsidRPr="003601CF">
          <w:rPr>
            <w:rFonts w:ascii="Times New Roman" w:hAnsi="Times New Roman"/>
            <w:sz w:val="28"/>
            <w:szCs w:val="28"/>
          </w:rPr>
          <w:fldChar w:fldCharType="end"/>
        </w:r>
      </w:p>
    </w:sdtContent>
  </w:sdt>
  <w:p w:rsidR="00307783" w:rsidRDefault="00307783">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28"/>
      <w:docPartObj>
        <w:docPartGallery w:val="Page Numbers (Bottom of Page)"/>
        <w:docPartUnique/>
      </w:docPartObj>
    </w:sdtPr>
    <w:sdtEndPr>
      <w:rPr>
        <w:rFonts w:ascii="Times New Roman" w:hAnsi="Times New Roman"/>
        <w:sz w:val="28"/>
        <w:szCs w:val="28"/>
      </w:rPr>
    </w:sdtEndPr>
    <w:sdtContent>
      <w:p w:rsidR="00307783" w:rsidRDefault="00D94EFF">
        <w:pPr>
          <w:pStyle w:val="af3"/>
          <w:jc w:val="right"/>
        </w:pPr>
        <w:r w:rsidRPr="003601CF">
          <w:rPr>
            <w:rFonts w:ascii="Times New Roman" w:hAnsi="Times New Roman"/>
            <w:sz w:val="28"/>
            <w:szCs w:val="28"/>
          </w:rPr>
          <w:fldChar w:fldCharType="begin"/>
        </w:r>
        <w:r w:rsidR="00307783" w:rsidRPr="003601CF">
          <w:rPr>
            <w:rFonts w:ascii="Times New Roman" w:hAnsi="Times New Roman"/>
            <w:sz w:val="28"/>
            <w:szCs w:val="28"/>
          </w:rPr>
          <w:instrText xml:space="preserve"> PAGE   \* MERGEFORMAT </w:instrText>
        </w:r>
        <w:r w:rsidRPr="003601CF">
          <w:rPr>
            <w:rFonts w:ascii="Times New Roman" w:hAnsi="Times New Roman"/>
            <w:sz w:val="28"/>
            <w:szCs w:val="28"/>
          </w:rPr>
          <w:fldChar w:fldCharType="separate"/>
        </w:r>
        <w:r w:rsidR="00870240">
          <w:rPr>
            <w:rFonts w:ascii="Times New Roman" w:hAnsi="Times New Roman"/>
            <w:noProof/>
            <w:sz w:val="28"/>
            <w:szCs w:val="28"/>
          </w:rPr>
          <w:t>3</w:t>
        </w:r>
        <w:r w:rsidRPr="003601CF">
          <w:rPr>
            <w:rFonts w:ascii="Times New Roman" w:hAnsi="Times New Roman"/>
            <w:sz w:val="28"/>
            <w:szCs w:val="28"/>
          </w:rPr>
          <w:fldChar w:fldCharType="end"/>
        </w:r>
      </w:p>
    </w:sdtContent>
  </w:sdt>
  <w:p w:rsidR="00307783" w:rsidRPr="003601CF" w:rsidRDefault="00307783" w:rsidP="003601C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AE8" w:rsidRDefault="00500AE8" w:rsidP="00D546FD">
      <w:pPr>
        <w:spacing w:after="0" w:line="240" w:lineRule="auto"/>
      </w:pPr>
      <w:r>
        <w:separator/>
      </w:r>
    </w:p>
  </w:footnote>
  <w:footnote w:type="continuationSeparator" w:id="1">
    <w:p w:rsidR="00500AE8" w:rsidRDefault="00500AE8" w:rsidP="00D546FD">
      <w:pPr>
        <w:spacing w:after="0" w:line="240" w:lineRule="auto"/>
      </w:pPr>
      <w:r>
        <w:continuationSeparator/>
      </w:r>
    </w:p>
  </w:footnote>
  <w:footnote w:id="2">
    <w:p w:rsidR="00307783" w:rsidRDefault="00307783" w:rsidP="0009162F">
      <w:pPr>
        <w:pStyle w:val="a7"/>
        <w:jc w:val="both"/>
      </w:pPr>
      <w:r w:rsidRPr="00B13409">
        <w:rPr>
          <w:rStyle w:val="a4"/>
          <w:rFonts w:ascii="Times New Roman" w:hAnsi="Times New Roman"/>
          <w:sz w:val="24"/>
          <w:szCs w:val="24"/>
        </w:rPr>
        <w:footnoteRef/>
      </w:r>
      <w:r w:rsidRPr="00B13409">
        <w:rPr>
          <w:rFonts w:ascii="Times New Roman" w:hAnsi="Times New Roman"/>
          <w:sz w:val="24"/>
          <w:szCs w:val="24"/>
        </w:rPr>
        <w:t xml:space="preserve"> </w:t>
      </w:r>
      <w:r>
        <w:rPr>
          <w:rFonts w:ascii="Times New Roman" w:hAnsi="Times New Roman"/>
          <w:sz w:val="24"/>
          <w:szCs w:val="24"/>
        </w:rPr>
        <w:t>Проблемы и стратегические направления реиндустриализации экономики России // М. : ФГПБОУ ВПО «РЭУ им. Г. В. Плеханова». – 2014.</w:t>
      </w:r>
      <w:r w:rsidRPr="00B05636">
        <w:rPr>
          <w:rFonts w:ascii="Times New Roman" w:hAnsi="Times New Roman"/>
          <w:sz w:val="24"/>
          <w:szCs w:val="24"/>
        </w:rPr>
        <w:t xml:space="preserve"> </w:t>
      </w:r>
      <w:r>
        <w:rPr>
          <w:rFonts w:ascii="Times New Roman" w:hAnsi="Times New Roman"/>
          <w:sz w:val="24"/>
          <w:szCs w:val="24"/>
        </w:rPr>
        <w:t>– С. 59.</w:t>
      </w:r>
    </w:p>
  </w:footnote>
  <w:footnote w:id="3">
    <w:p w:rsidR="00307783" w:rsidRDefault="00307783" w:rsidP="0009162F">
      <w:pPr>
        <w:pStyle w:val="a7"/>
        <w:jc w:val="both"/>
      </w:pPr>
      <w:r w:rsidRPr="00383C3C">
        <w:rPr>
          <w:rStyle w:val="a4"/>
          <w:rFonts w:ascii="Times New Roman" w:hAnsi="Times New Roman"/>
          <w:sz w:val="24"/>
          <w:szCs w:val="24"/>
        </w:rPr>
        <w:footnoteRef/>
      </w:r>
      <w:r w:rsidRPr="00383C3C">
        <w:rPr>
          <w:rFonts w:ascii="Times New Roman" w:hAnsi="Times New Roman"/>
          <w:sz w:val="24"/>
          <w:szCs w:val="24"/>
        </w:rPr>
        <w:t xml:space="preserve"> </w:t>
      </w:r>
      <w:r>
        <w:rPr>
          <w:rFonts w:ascii="Times New Roman" w:hAnsi="Times New Roman"/>
          <w:sz w:val="24"/>
          <w:szCs w:val="24"/>
        </w:rPr>
        <w:t>Д</w:t>
      </w:r>
      <w:r w:rsidRPr="00DB65EB">
        <w:rPr>
          <w:rFonts w:ascii="Times New Roman" w:hAnsi="Times New Roman"/>
          <w:sz w:val="24"/>
          <w:szCs w:val="24"/>
        </w:rPr>
        <w:t xml:space="preserve">ля устойчивого развития национальной экономики </w:t>
      </w:r>
      <w:r>
        <w:rPr>
          <w:rFonts w:ascii="Times New Roman" w:hAnsi="Times New Roman"/>
          <w:sz w:val="24"/>
          <w:szCs w:val="24"/>
        </w:rPr>
        <w:t xml:space="preserve">отечественное машиностроение </w:t>
      </w:r>
      <w:r w:rsidRPr="00DB65EB">
        <w:rPr>
          <w:rFonts w:ascii="Times New Roman" w:hAnsi="Times New Roman"/>
          <w:sz w:val="24"/>
          <w:szCs w:val="24"/>
        </w:rPr>
        <w:t>должно обеспечивать внутренний спрос не менее чем на 70%</w:t>
      </w:r>
      <w:r>
        <w:rPr>
          <w:rFonts w:ascii="Times New Roman" w:hAnsi="Times New Roman"/>
          <w:sz w:val="24"/>
          <w:szCs w:val="24"/>
        </w:rPr>
        <w:t xml:space="preserve">. </w:t>
      </w:r>
      <w:r w:rsidRPr="00DB65EB">
        <w:rPr>
          <w:rFonts w:ascii="Times New Roman" w:hAnsi="Times New Roman"/>
          <w:sz w:val="24"/>
          <w:szCs w:val="24"/>
        </w:rPr>
        <w:t xml:space="preserve">В советский период основные отрасли машиностроения удовлетворяли </w:t>
      </w:r>
      <w:r>
        <w:rPr>
          <w:rFonts w:ascii="Times New Roman" w:hAnsi="Times New Roman"/>
          <w:sz w:val="24"/>
          <w:szCs w:val="24"/>
        </w:rPr>
        <w:t xml:space="preserve">его </w:t>
      </w:r>
      <w:r w:rsidRPr="00DB65EB">
        <w:rPr>
          <w:rFonts w:ascii="Times New Roman" w:hAnsi="Times New Roman"/>
          <w:sz w:val="24"/>
          <w:szCs w:val="24"/>
        </w:rPr>
        <w:t>на 65% (Половинкин</w:t>
      </w:r>
      <w:r>
        <w:rPr>
          <w:rFonts w:ascii="Times New Roman" w:hAnsi="Times New Roman"/>
          <w:sz w:val="24"/>
          <w:szCs w:val="24"/>
        </w:rPr>
        <w:t xml:space="preserve"> </w:t>
      </w:r>
      <w:r w:rsidRPr="00DB65EB">
        <w:rPr>
          <w:rFonts w:ascii="Times New Roman" w:hAnsi="Times New Roman"/>
          <w:sz w:val="24"/>
          <w:szCs w:val="24"/>
        </w:rPr>
        <w:t>В.</w:t>
      </w:r>
      <w:r>
        <w:rPr>
          <w:rFonts w:ascii="Times New Roman" w:hAnsi="Times New Roman"/>
          <w:sz w:val="24"/>
          <w:szCs w:val="24"/>
        </w:rPr>
        <w:t xml:space="preserve"> </w:t>
      </w:r>
      <w:r w:rsidRPr="00DB65EB">
        <w:rPr>
          <w:rFonts w:ascii="Times New Roman" w:hAnsi="Times New Roman"/>
          <w:sz w:val="24"/>
          <w:szCs w:val="24"/>
        </w:rPr>
        <w:t>Н., Фомичев А.</w:t>
      </w:r>
      <w:r>
        <w:rPr>
          <w:rFonts w:ascii="Times New Roman" w:hAnsi="Times New Roman"/>
          <w:sz w:val="24"/>
          <w:szCs w:val="24"/>
        </w:rPr>
        <w:t xml:space="preserve"> </w:t>
      </w:r>
      <w:r w:rsidRPr="00DB65EB">
        <w:rPr>
          <w:rFonts w:ascii="Times New Roman" w:hAnsi="Times New Roman"/>
          <w:sz w:val="24"/>
          <w:szCs w:val="24"/>
        </w:rPr>
        <w:t xml:space="preserve">Б. Проблемные вопросы отечественного машиностроения // Экспертный Союз. </w:t>
      </w:r>
      <w:r>
        <w:rPr>
          <w:rFonts w:ascii="Times New Roman" w:hAnsi="Times New Roman"/>
          <w:sz w:val="24"/>
          <w:szCs w:val="24"/>
        </w:rPr>
        <w:t xml:space="preserve">– </w:t>
      </w:r>
      <w:r w:rsidRPr="00DB65EB">
        <w:rPr>
          <w:rFonts w:ascii="Times New Roman" w:hAnsi="Times New Roman"/>
          <w:sz w:val="24"/>
          <w:szCs w:val="24"/>
        </w:rPr>
        <w:t xml:space="preserve">2013. </w:t>
      </w:r>
      <w:r>
        <w:rPr>
          <w:rFonts w:ascii="Times New Roman" w:hAnsi="Times New Roman"/>
          <w:sz w:val="24"/>
          <w:szCs w:val="24"/>
        </w:rPr>
        <w:t xml:space="preserve">– </w:t>
      </w:r>
      <w:r w:rsidRPr="00DB65EB">
        <w:rPr>
          <w:rFonts w:ascii="Times New Roman" w:hAnsi="Times New Roman"/>
          <w:sz w:val="24"/>
          <w:szCs w:val="24"/>
        </w:rPr>
        <w:t>№</w:t>
      </w:r>
      <w:r>
        <w:rPr>
          <w:rFonts w:ascii="Times New Roman" w:hAnsi="Times New Roman"/>
          <w:sz w:val="24"/>
          <w:szCs w:val="24"/>
        </w:rPr>
        <w:t xml:space="preserve"> </w:t>
      </w:r>
      <w:r w:rsidRPr="00DB65EB">
        <w:rPr>
          <w:rFonts w:ascii="Times New Roman" w:hAnsi="Times New Roman"/>
          <w:sz w:val="24"/>
          <w:szCs w:val="24"/>
        </w:rPr>
        <w:t xml:space="preserve">7. </w:t>
      </w:r>
      <w:r>
        <w:rPr>
          <w:rFonts w:ascii="Times New Roman" w:hAnsi="Times New Roman"/>
          <w:sz w:val="24"/>
          <w:szCs w:val="24"/>
        </w:rPr>
        <w:t xml:space="preserve">– </w:t>
      </w:r>
      <w:r w:rsidRPr="00DB65EB">
        <w:rPr>
          <w:rFonts w:ascii="Times New Roman" w:hAnsi="Times New Roman"/>
          <w:sz w:val="24"/>
          <w:szCs w:val="24"/>
        </w:rPr>
        <w:t>С. 18</w:t>
      </w:r>
      <w:r>
        <w:rPr>
          <w:rFonts w:ascii="Times New Roman" w:hAnsi="Times New Roman"/>
          <w:sz w:val="24"/>
          <w:szCs w:val="24"/>
        </w:rPr>
        <w:t>,</w:t>
      </w:r>
      <w:r w:rsidRPr="00DB65EB">
        <w:rPr>
          <w:rFonts w:ascii="Times New Roman" w:hAnsi="Times New Roman"/>
          <w:sz w:val="24"/>
          <w:szCs w:val="24"/>
        </w:rPr>
        <w:t xml:space="preserve"> 22).</w:t>
      </w:r>
    </w:p>
  </w:footnote>
  <w:footnote w:id="4">
    <w:p w:rsidR="00307783" w:rsidRDefault="00307783" w:rsidP="0009162F">
      <w:pPr>
        <w:pStyle w:val="a7"/>
        <w:spacing w:line="221" w:lineRule="auto"/>
        <w:jc w:val="both"/>
      </w:pPr>
      <w:r w:rsidRPr="00DB65EB">
        <w:rPr>
          <w:rStyle w:val="a4"/>
          <w:rFonts w:ascii="Times New Roman" w:hAnsi="Times New Roman"/>
          <w:sz w:val="24"/>
          <w:szCs w:val="24"/>
        </w:rPr>
        <w:footnoteRef/>
      </w:r>
      <w:r w:rsidRPr="00DB65EB">
        <w:rPr>
          <w:rFonts w:ascii="Times New Roman" w:hAnsi="Times New Roman"/>
          <w:sz w:val="24"/>
          <w:szCs w:val="24"/>
        </w:rPr>
        <w:t xml:space="preserve"> </w:t>
      </w:r>
      <w:r>
        <w:rPr>
          <w:rFonts w:ascii="Times New Roman" w:hAnsi="Times New Roman"/>
          <w:sz w:val="24"/>
          <w:szCs w:val="24"/>
        </w:rPr>
        <w:t>В</w:t>
      </w:r>
      <w:r w:rsidRPr="00DB65EB">
        <w:rPr>
          <w:rFonts w:ascii="Times New Roman" w:hAnsi="Times New Roman"/>
          <w:sz w:val="24"/>
          <w:szCs w:val="24"/>
        </w:rPr>
        <w:t xml:space="preserve">полне современной представляется задача, поставленная </w:t>
      </w:r>
      <w:r w:rsidRPr="00DB65EB">
        <w:rPr>
          <w:rFonts w:ascii="Times New Roman" w:hAnsi="Times New Roman"/>
          <w:sz w:val="24"/>
          <w:szCs w:val="24"/>
          <w:lang w:val="en-US"/>
        </w:rPr>
        <w:t>XIV</w:t>
      </w:r>
      <w:r w:rsidRPr="00DB65EB">
        <w:rPr>
          <w:rFonts w:ascii="Times New Roman" w:hAnsi="Times New Roman"/>
          <w:sz w:val="24"/>
          <w:szCs w:val="24"/>
        </w:rPr>
        <w:t xml:space="preserve"> съездом </w:t>
      </w:r>
      <w:r w:rsidRPr="00D7333F">
        <w:rPr>
          <w:rFonts w:ascii="Times New Roman" w:hAnsi="Times New Roman"/>
          <w:sz w:val="24"/>
          <w:szCs w:val="24"/>
        </w:rPr>
        <w:t>ВКП</w:t>
      </w:r>
      <w:r w:rsidRPr="00DB65EB">
        <w:rPr>
          <w:rFonts w:ascii="Times New Roman" w:hAnsi="Times New Roman"/>
          <w:sz w:val="24"/>
          <w:szCs w:val="24"/>
        </w:rPr>
        <w:t>(б): «СССР из страны</w:t>
      </w:r>
      <w:r>
        <w:rPr>
          <w:rFonts w:ascii="Times New Roman" w:hAnsi="Times New Roman"/>
          <w:sz w:val="24"/>
          <w:szCs w:val="24"/>
        </w:rPr>
        <w:t>,</w:t>
      </w:r>
      <w:r w:rsidRPr="00DB65EB">
        <w:rPr>
          <w:rFonts w:ascii="Times New Roman" w:hAnsi="Times New Roman"/>
          <w:sz w:val="24"/>
          <w:szCs w:val="24"/>
        </w:rPr>
        <w:t xml:space="preserve"> ввозящей машины и оборудование</w:t>
      </w:r>
      <w:r>
        <w:rPr>
          <w:rFonts w:ascii="Times New Roman" w:hAnsi="Times New Roman"/>
          <w:sz w:val="24"/>
          <w:szCs w:val="24"/>
        </w:rPr>
        <w:t>,</w:t>
      </w:r>
      <w:r w:rsidRPr="00DB65EB">
        <w:rPr>
          <w:rFonts w:ascii="Times New Roman" w:hAnsi="Times New Roman"/>
          <w:sz w:val="24"/>
          <w:szCs w:val="24"/>
        </w:rPr>
        <w:t xml:space="preserve"> необходимо превратить в страну, производящую машины и оборудование» (КПСС в резолюциях, решениях съездов, конференций пленумов ЦК</w:t>
      </w:r>
      <w:r>
        <w:rPr>
          <w:rFonts w:ascii="Times New Roman" w:hAnsi="Times New Roman"/>
          <w:sz w:val="24"/>
          <w:szCs w:val="24"/>
        </w:rPr>
        <w:t>.</w:t>
      </w:r>
      <w:r w:rsidRPr="00DB65EB">
        <w:rPr>
          <w:rFonts w:ascii="Times New Roman" w:hAnsi="Times New Roman"/>
          <w:sz w:val="24"/>
          <w:szCs w:val="24"/>
        </w:rPr>
        <w:t xml:space="preserve"> </w:t>
      </w:r>
      <w:r>
        <w:rPr>
          <w:rFonts w:ascii="Times New Roman" w:hAnsi="Times New Roman"/>
          <w:sz w:val="24"/>
          <w:szCs w:val="24"/>
        </w:rPr>
        <w:t>– Т.</w:t>
      </w:r>
      <w:r w:rsidRPr="00DB65EB">
        <w:rPr>
          <w:rFonts w:ascii="Times New Roman" w:hAnsi="Times New Roman"/>
          <w:sz w:val="24"/>
          <w:szCs w:val="24"/>
        </w:rPr>
        <w:t xml:space="preserve"> 4</w:t>
      </w:r>
      <w:r>
        <w:rPr>
          <w:rFonts w:ascii="Times New Roman" w:hAnsi="Times New Roman"/>
          <w:sz w:val="24"/>
          <w:szCs w:val="24"/>
        </w:rPr>
        <w:t>.</w:t>
      </w:r>
      <w:r w:rsidRPr="00DB65EB">
        <w:rPr>
          <w:rFonts w:ascii="Times New Roman" w:hAnsi="Times New Roman"/>
          <w:sz w:val="24"/>
          <w:szCs w:val="24"/>
        </w:rPr>
        <w:t xml:space="preserve"> </w:t>
      </w:r>
      <w:r>
        <w:rPr>
          <w:rFonts w:ascii="Times New Roman" w:hAnsi="Times New Roman"/>
          <w:sz w:val="24"/>
          <w:szCs w:val="24"/>
        </w:rPr>
        <w:t xml:space="preserve">– </w:t>
      </w:r>
      <w:r w:rsidRPr="00DB65EB">
        <w:rPr>
          <w:rFonts w:ascii="Times New Roman" w:hAnsi="Times New Roman"/>
          <w:sz w:val="24"/>
          <w:szCs w:val="24"/>
        </w:rPr>
        <w:t>С. 18).</w:t>
      </w:r>
    </w:p>
  </w:footnote>
  <w:footnote w:id="5">
    <w:p w:rsidR="00307783" w:rsidRDefault="00307783" w:rsidP="0009162F">
      <w:pPr>
        <w:pStyle w:val="a7"/>
        <w:jc w:val="both"/>
      </w:pPr>
      <w:r w:rsidRPr="00471BC9">
        <w:rPr>
          <w:rStyle w:val="a4"/>
          <w:rFonts w:ascii="Times New Roman" w:hAnsi="Times New Roman"/>
          <w:sz w:val="24"/>
          <w:szCs w:val="24"/>
        </w:rPr>
        <w:footnoteRef/>
      </w:r>
      <w:r w:rsidRPr="00471BC9">
        <w:rPr>
          <w:rFonts w:ascii="Times New Roman" w:hAnsi="Times New Roman"/>
          <w:sz w:val="24"/>
          <w:szCs w:val="24"/>
        </w:rPr>
        <w:t xml:space="preserve"> </w:t>
      </w:r>
      <w:r>
        <w:rPr>
          <w:rFonts w:ascii="Times New Roman" w:hAnsi="Times New Roman"/>
          <w:sz w:val="24"/>
          <w:szCs w:val="24"/>
        </w:rPr>
        <w:t>За последние 13 лет доходы населения выросли в 2,6 раза, а промышленность только в 1,6 раза (см. : Гурова Т. Причем тут санкции // Эксперт. – 2015.</w:t>
      </w:r>
      <w:r w:rsidRPr="00DB65EB">
        <w:rPr>
          <w:rFonts w:ascii="Times New Roman" w:hAnsi="Times New Roman"/>
          <w:sz w:val="24"/>
          <w:szCs w:val="24"/>
        </w:rPr>
        <w:t xml:space="preserve"> </w:t>
      </w:r>
      <w:r w:rsidR="00E868EC">
        <w:rPr>
          <w:rFonts w:ascii="Times New Roman" w:hAnsi="Times New Roman"/>
          <w:sz w:val="24"/>
          <w:szCs w:val="24"/>
        </w:rPr>
        <w:t>– № 4</w:t>
      </w:r>
      <w:r>
        <w:rPr>
          <w:rFonts w:ascii="Times New Roman" w:hAnsi="Times New Roman"/>
          <w:sz w:val="24"/>
          <w:szCs w:val="24"/>
        </w:rPr>
        <w:t>.</w:t>
      </w:r>
      <w:r w:rsidR="00E868EC">
        <w:rPr>
          <w:rFonts w:ascii="Times New Roman" w:hAnsi="Times New Roman"/>
          <w:sz w:val="24"/>
          <w:szCs w:val="24"/>
        </w:rPr>
        <w:t xml:space="preserve"> – </w:t>
      </w:r>
      <w:r>
        <w:rPr>
          <w:rFonts w:ascii="Times New Roman" w:hAnsi="Times New Roman"/>
          <w:sz w:val="24"/>
          <w:szCs w:val="24"/>
        </w:rPr>
        <w:t>С. 13).</w:t>
      </w:r>
    </w:p>
  </w:footnote>
  <w:footnote w:id="6">
    <w:p w:rsidR="00307783" w:rsidRDefault="00307783" w:rsidP="0009162F">
      <w:pPr>
        <w:pStyle w:val="a7"/>
        <w:jc w:val="both"/>
      </w:pPr>
      <w:r w:rsidRPr="00A70F40">
        <w:rPr>
          <w:rStyle w:val="a4"/>
          <w:rFonts w:ascii="Times New Roman" w:hAnsi="Times New Roman"/>
          <w:sz w:val="24"/>
          <w:szCs w:val="24"/>
        </w:rPr>
        <w:footnoteRef/>
      </w:r>
      <w:r>
        <w:rPr>
          <w:rFonts w:ascii="Times New Roman" w:hAnsi="Times New Roman"/>
          <w:sz w:val="24"/>
          <w:szCs w:val="24"/>
        </w:rPr>
        <w:t xml:space="preserve"> См.: Европейская парламентская сеть оценки технологий: новые технологии и государственные решения : сборник материалов </w:t>
      </w:r>
      <w:r w:rsidRPr="00D277C7">
        <w:rPr>
          <w:rFonts w:ascii="Times New Roman" w:hAnsi="Times New Roman"/>
          <w:sz w:val="24"/>
          <w:szCs w:val="24"/>
        </w:rPr>
        <w:t xml:space="preserve">/ </w:t>
      </w:r>
      <w:r>
        <w:rPr>
          <w:rFonts w:ascii="Times New Roman" w:hAnsi="Times New Roman"/>
          <w:sz w:val="24"/>
          <w:szCs w:val="24"/>
        </w:rPr>
        <w:t>Совет Федерации</w:t>
      </w:r>
      <w:r w:rsidRPr="00D277C7">
        <w:rPr>
          <w:rFonts w:ascii="Times New Roman" w:hAnsi="Times New Roman"/>
          <w:sz w:val="24"/>
          <w:szCs w:val="24"/>
        </w:rPr>
        <w:t>.</w:t>
      </w:r>
      <w:r>
        <w:rPr>
          <w:rFonts w:ascii="Times New Roman" w:hAnsi="Times New Roman"/>
          <w:sz w:val="24"/>
          <w:szCs w:val="24"/>
        </w:rPr>
        <w:t xml:space="preserve"> – М.</w:t>
      </w:r>
      <w:r w:rsidRPr="00D277C7">
        <w:rPr>
          <w:rFonts w:ascii="Times New Roman" w:hAnsi="Times New Roman"/>
          <w:sz w:val="24"/>
          <w:szCs w:val="24"/>
        </w:rPr>
        <w:t xml:space="preserve">, </w:t>
      </w:r>
      <w:r>
        <w:rPr>
          <w:rFonts w:ascii="Times New Roman" w:hAnsi="Times New Roman"/>
          <w:sz w:val="24"/>
          <w:szCs w:val="24"/>
        </w:rPr>
        <w:t>2014.</w:t>
      </w:r>
      <w:r w:rsidRPr="00A70F40">
        <w:rPr>
          <w:rFonts w:ascii="Times New Roman" w:hAnsi="Times New Roman"/>
          <w:sz w:val="24"/>
          <w:szCs w:val="24"/>
        </w:rPr>
        <w:t xml:space="preserve"> – С. </w:t>
      </w:r>
      <w:r>
        <w:rPr>
          <w:rFonts w:ascii="Times New Roman" w:hAnsi="Times New Roman"/>
          <w:sz w:val="24"/>
          <w:szCs w:val="24"/>
        </w:rPr>
        <w:t>36.</w:t>
      </w:r>
    </w:p>
  </w:footnote>
  <w:footnote w:id="7">
    <w:p w:rsidR="00307783" w:rsidRDefault="00307783" w:rsidP="0009162F">
      <w:pPr>
        <w:pStyle w:val="a7"/>
        <w:jc w:val="both"/>
      </w:pPr>
      <w:r w:rsidRPr="00A2336C">
        <w:rPr>
          <w:rStyle w:val="a4"/>
          <w:rFonts w:ascii="Times New Roman" w:hAnsi="Times New Roman"/>
          <w:sz w:val="24"/>
          <w:szCs w:val="24"/>
        </w:rPr>
        <w:footnoteRef/>
      </w:r>
      <w:r w:rsidRPr="00A2336C">
        <w:rPr>
          <w:rFonts w:ascii="Times New Roman" w:hAnsi="Times New Roman"/>
          <w:sz w:val="24"/>
          <w:szCs w:val="24"/>
        </w:rPr>
        <w:t xml:space="preserve"> </w:t>
      </w:r>
      <w:r>
        <w:rPr>
          <w:rFonts w:ascii="Times New Roman" w:hAnsi="Times New Roman"/>
          <w:sz w:val="24"/>
          <w:szCs w:val="24"/>
        </w:rPr>
        <w:t xml:space="preserve">См. : Аганбегян А. Г., </w:t>
      </w:r>
      <w:r w:rsidRPr="000A5611">
        <w:rPr>
          <w:rFonts w:ascii="Times New Roman" w:hAnsi="Times New Roman"/>
          <w:sz w:val="24"/>
          <w:szCs w:val="24"/>
        </w:rPr>
        <w:t>Ивантер В.</w:t>
      </w:r>
      <w:r>
        <w:rPr>
          <w:rFonts w:ascii="Times New Roman" w:hAnsi="Times New Roman"/>
          <w:sz w:val="24"/>
          <w:szCs w:val="24"/>
        </w:rPr>
        <w:t xml:space="preserve"> </w:t>
      </w:r>
      <w:r w:rsidRPr="000A5611">
        <w:rPr>
          <w:rFonts w:ascii="Times New Roman" w:hAnsi="Times New Roman"/>
          <w:sz w:val="24"/>
          <w:szCs w:val="24"/>
        </w:rPr>
        <w:t xml:space="preserve">В. </w:t>
      </w:r>
      <w:r>
        <w:rPr>
          <w:rFonts w:ascii="Times New Roman" w:hAnsi="Times New Roman"/>
          <w:sz w:val="24"/>
          <w:szCs w:val="24"/>
        </w:rPr>
        <w:t xml:space="preserve">Текущая экономическая ситуация в России: траектория развития и </w:t>
      </w:r>
      <w:r w:rsidRPr="00FB0C19">
        <w:rPr>
          <w:rFonts w:ascii="Times New Roman" w:hAnsi="Times New Roman"/>
          <w:sz w:val="24"/>
          <w:szCs w:val="24"/>
        </w:rPr>
        <w:t>экономиче</w:t>
      </w:r>
      <w:r>
        <w:rPr>
          <w:rFonts w:ascii="Times New Roman" w:hAnsi="Times New Roman"/>
          <w:sz w:val="24"/>
          <w:szCs w:val="24"/>
        </w:rPr>
        <w:t>ская политика</w:t>
      </w:r>
      <w:r w:rsidRPr="00FB0C19">
        <w:rPr>
          <w:rFonts w:ascii="Times New Roman" w:hAnsi="Times New Roman"/>
          <w:sz w:val="24"/>
          <w:szCs w:val="24"/>
        </w:rPr>
        <w:t xml:space="preserve"> // Деньги и кредит</w:t>
      </w:r>
      <w:r>
        <w:rPr>
          <w:rFonts w:ascii="Times New Roman" w:hAnsi="Times New Roman"/>
          <w:sz w:val="24"/>
          <w:szCs w:val="24"/>
        </w:rPr>
        <w:t>.</w:t>
      </w:r>
      <w:r w:rsidRPr="00FB0C19">
        <w:rPr>
          <w:rFonts w:ascii="Times New Roman" w:hAnsi="Times New Roman"/>
          <w:sz w:val="24"/>
          <w:szCs w:val="24"/>
        </w:rPr>
        <w:t xml:space="preserve"> – 2014</w:t>
      </w:r>
      <w:r>
        <w:rPr>
          <w:rFonts w:ascii="Times New Roman" w:hAnsi="Times New Roman"/>
          <w:sz w:val="24"/>
          <w:szCs w:val="24"/>
        </w:rPr>
        <w:t>.</w:t>
      </w:r>
      <w:r w:rsidRPr="00FB0C19">
        <w:rPr>
          <w:rFonts w:ascii="Times New Roman" w:hAnsi="Times New Roman"/>
          <w:sz w:val="24"/>
          <w:szCs w:val="24"/>
        </w:rPr>
        <w:t xml:space="preserve"> – № 1</w:t>
      </w:r>
      <w:r>
        <w:rPr>
          <w:rFonts w:ascii="Times New Roman" w:hAnsi="Times New Roman"/>
          <w:sz w:val="24"/>
          <w:szCs w:val="24"/>
        </w:rPr>
        <w:t>1.</w:t>
      </w:r>
      <w:r w:rsidRPr="00FB0C19">
        <w:rPr>
          <w:rFonts w:ascii="Times New Roman" w:hAnsi="Times New Roman"/>
          <w:sz w:val="24"/>
          <w:szCs w:val="24"/>
        </w:rPr>
        <w:t xml:space="preserve"> – С. 4.</w:t>
      </w:r>
    </w:p>
  </w:footnote>
  <w:footnote w:id="8">
    <w:p w:rsidR="00307783" w:rsidRDefault="00307783" w:rsidP="0009162F">
      <w:pPr>
        <w:pStyle w:val="a7"/>
        <w:jc w:val="both"/>
      </w:pPr>
      <w:r w:rsidRPr="00DB65EB">
        <w:rPr>
          <w:rStyle w:val="a4"/>
          <w:rFonts w:ascii="Times New Roman" w:hAnsi="Times New Roman"/>
          <w:sz w:val="24"/>
          <w:szCs w:val="24"/>
        </w:rPr>
        <w:footnoteRef/>
      </w:r>
      <w:r w:rsidRPr="00DB65EB">
        <w:rPr>
          <w:rFonts w:ascii="Times New Roman" w:hAnsi="Times New Roman"/>
          <w:sz w:val="24"/>
          <w:szCs w:val="24"/>
        </w:rPr>
        <w:t xml:space="preserve"> </w:t>
      </w:r>
      <w:r>
        <w:rPr>
          <w:rFonts w:ascii="Times New Roman" w:hAnsi="Times New Roman"/>
          <w:sz w:val="24"/>
          <w:szCs w:val="24"/>
        </w:rPr>
        <w:t>Так,</w:t>
      </w:r>
      <w:r w:rsidRPr="00DB65EB">
        <w:rPr>
          <w:rFonts w:ascii="Times New Roman" w:hAnsi="Times New Roman"/>
          <w:sz w:val="24"/>
          <w:szCs w:val="24"/>
        </w:rPr>
        <w:t xml:space="preserve"> в </w:t>
      </w:r>
      <w:smartTag w:uri="urn:schemas-microsoft-com:office:smarttags" w:element="metricconverter">
        <w:smartTagPr>
          <w:attr w:name="ProductID" w:val="2006 г"/>
        </w:smartTagPr>
        <w:r w:rsidRPr="00DB65EB">
          <w:rPr>
            <w:rFonts w:ascii="Times New Roman" w:hAnsi="Times New Roman"/>
            <w:sz w:val="24"/>
            <w:szCs w:val="24"/>
          </w:rPr>
          <w:t>2006 г</w:t>
        </w:r>
      </w:smartTag>
      <w:r w:rsidRPr="00DB65EB">
        <w:rPr>
          <w:rFonts w:ascii="Times New Roman" w:hAnsi="Times New Roman"/>
          <w:sz w:val="24"/>
          <w:szCs w:val="24"/>
        </w:rPr>
        <w:t xml:space="preserve">. экономический рост на уровне 6,7% на две трети обеспечен финансовым </w:t>
      </w:r>
      <w:r>
        <w:rPr>
          <w:rFonts w:ascii="Times New Roman" w:hAnsi="Times New Roman"/>
          <w:sz w:val="24"/>
          <w:szCs w:val="24"/>
        </w:rPr>
        <w:t xml:space="preserve">сектором экономики (см.: Симчера </w:t>
      </w:r>
      <w:r w:rsidRPr="00DB65EB">
        <w:rPr>
          <w:rFonts w:ascii="Times New Roman" w:hAnsi="Times New Roman"/>
          <w:sz w:val="24"/>
          <w:szCs w:val="24"/>
        </w:rPr>
        <w:t>В</w:t>
      </w:r>
      <w:r>
        <w:rPr>
          <w:rFonts w:ascii="Times New Roman" w:hAnsi="Times New Roman"/>
          <w:sz w:val="24"/>
          <w:szCs w:val="24"/>
        </w:rPr>
        <w:t xml:space="preserve">. «Лукавая цифра» 20 лет спустя // </w:t>
      </w:r>
      <w:r w:rsidRPr="00DB65EB">
        <w:rPr>
          <w:rFonts w:ascii="Times New Roman" w:hAnsi="Times New Roman"/>
          <w:sz w:val="24"/>
          <w:szCs w:val="24"/>
        </w:rPr>
        <w:t xml:space="preserve">Российская Федерация сегодня. </w:t>
      </w:r>
      <w:r>
        <w:rPr>
          <w:rFonts w:ascii="Times New Roman" w:hAnsi="Times New Roman"/>
          <w:sz w:val="24"/>
          <w:szCs w:val="24"/>
        </w:rPr>
        <w:t xml:space="preserve">– </w:t>
      </w:r>
      <w:r w:rsidRPr="00DB65EB">
        <w:rPr>
          <w:rFonts w:ascii="Times New Roman" w:hAnsi="Times New Roman"/>
          <w:sz w:val="24"/>
          <w:szCs w:val="24"/>
        </w:rPr>
        <w:t xml:space="preserve">2007. </w:t>
      </w:r>
      <w:r>
        <w:rPr>
          <w:rFonts w:ascii="Times New Roman" w:hAnsi="Times New Roman"/>
          <w:sz w:val="24"/>
          <w:szCs w:val="24"/>
        </w:rPr>
        <w:t xml:space="preserve">– </w:t>
      </w:r>
      <w:r w:rsidRPr="00DB65EB">
        <w:rPr>
          <w:rFonts w:ascii="Times New Roman" w:hAnsi="Times New Roman"/>
          <w:sz w:val="24"/>
          <w:szCs w:val="24"/>
        </w:rPr>
        <w:t>№</w:t>
      </w:r>
      <w:r>
        <w:rPr>
          <w:rFonts w:ascii="Times New Roman" w:hAnsi="Times New Roman"/>
          <w:sz w:val="24"/>
          <w:szCs w:val="24"/>
        </w:rPr>
        <w:t xml:space="preserve"> </w:t>
      </w:r>
      <w:r w:rsidRPr="00DB65EB">
        <w:rPr>
          <w:rFonts w:ascii="Times New Roman" w:hAnsi="Times New Roman"/>
          <w:sz w:val="24"/>
          <w:szCs w:val="24"/>
        </w:rPr>
        <w:t xml:space="preserve">18. </w:t>
      </w:r>
      <w:r>
        <w:rPr>
          <w:rFonts w:ascii="Times New Roman" w:hAnsi="Times New Roman"/>
          <w:sz w:val="24"/>
          <w:szCs w:val="24"/>
        </w:rPr>
        <w:t xml:space="preserve">– </w:t>
      </w:r>
      <w:r w:rsidRPr="00DB65EB">
        <w:rPr>
          <w:rFonts w:ascii="Times New Roman" w:hAnsi="Times New Roman"/>
          <w:sz w:val="24"/>
          <w:szCs w:val="24"/>
        </w:rPr>
        <w:t>С. 26</w:t>
      </w:r>
      <w:r>
        <w:rPr>
          <w:rFonts w:ascii="Times New Roman" w:hAnsi="Times New Roman"/>
          <w:sz w:val="24"/>
          <w:szCs w:val="24"/>
        </w:rPr>
        <w:t>–</w:t>
      </w:r>
      <w:r w:rsidRPr="00DB65EB">
        <w:rPr>
          <w:rFonts w:ascii="Times New Roman" w:hAnsi="Times New Roman"/>
          <w:sz w:val="24"/>
          <w:szCs w:val="24"/>
        </w:rPr>
        <w:t>27).</w:t>
      </w:r>
      <w:r>
        <w:rPr>
          <w:rFonts w:ascii="Times New Roman" w:hAnsi="Times New Roman"/>
          <w:sz w:val="24"/>
          <w:szCs w:val="24"/>
        </w:rPr>
        <w:t xml:space="preserve"> От помощи</w:t>
      </w:r>
      <w:r w:rsidRPr="00686E9F">
        <w:rPr>
          <w:rFonts w:ascii="Times New Roman" w:hAnsi="Times New Roman"/>
          <w:sz w:val="24"/>
          <w:szCs w:val="24"/>
        </w:rPr>
        <w:t xml:space="preserve"> </w:t>
      </w:r>
      <w:r w:rsidRPr="00DB65EB">
        <w:rPr>
          <w:rFonts w:ascii="Times New Roman" w:hAnsi="Times New Roman"/>
          <w:sz w:val="24"/>
          <w:szCs w:val="24"/>
        </w:rPr>
        <w:t>финансово-кредитн</w:t>
      </w:r>
      <w:r>
        <w:rPr>
          <w:rFonts w:ascii="Times New Roman" w:hAnsi="Times New Roman"/>
          <w:sz w:val="24"/>
          <w:szCs w:val="24"/>
        </w:rPr>
        <w:t>ому</w:t>
      </w:r>
      <w:r w:rsidRPr="00DB65EB">
        <w:rPr>
          <w:rFonts w:ascii="Times New Roman" w:hAnsi="Times New Roman"/>
          <w:sz w:val="24"/>
          <w:szCs w:val="24"/>
        </w:rPr>
        <w:t xml:space="preserve"> сектор</w:t>
      </w:r>
      <w:r>
        <w:rPr>
          <w:rFonts w:ascii="Times New Roman" w:hAnsi="Times New Roman"/>
          <w:sz w:val="24"/>
          <w:szCs w:val="24"/>
        </w:rPr>
        <w:t xml:space="preserve">у </w:t>
      </w:r>
      <w:r w:rsidRPr="00DB65EB">
        <w:rPr>
          <w:rFonts w:ascii="Times New Roman" w:hAnsi="Times New Roman"/>
          <w:sz w:val="24"/>
          <w:szCs w:val="24"/>
        </w:rPr>
        <w:t>из резервных фондов</w:t>
      </w:r>
      <w:r>
        <w:rPr>
          <w:rFonts w:ascii="Times New Roman" w:hAnsi="Times New Roman"/>
          <w:sz w:val="24"/>
          <w:szCs w:val="24"/>
        </w:rPr>
        <w:t xml:space="preserve"> </w:t>
      </w:r>
      <w:r w:rsidRPr="00DB65EB">
        <w:rPr>
          <w:rFonts w:ascii="Times New Roman" w:hAnsi="Times New Roman"/>
          <w:sz w:val="24"/>
          <w:szCs w:val="24"/>
        </w:rPr>
        <w:t xml:space="preserve">временно </w:t>
      </w:r>
      <w:r>
        <w:rPr>
          <w:rFonts w:ascii="Times New Roman" w:hAnsi="Times New Roman"/>
          <w:sz w:val="24"/>
          <w:szCs w:val="24"/>
        </w:rPr>
        <w:t>(</w:t>
      </w:r>
      <w:r w:rsidRPr="00DB65EB">
        <w:rPr>
          <w:rFonts w:ascii="Times New Roman" w:hAnsi="Times New Roman"/>
          <w:sz w:val="24"/>
          <w:szCs w:val="24"/>
        </w:rPr>
        <w:t>от девальвационного эффекта</w:t>
      </w:r>
      <w:r>
        <w:rPr>
          <w:rFonts w:ascii="Times New Roman" w:hAnsi="Times New Roman"/>
          <w:sz w:val="24"/>
          <w:szCs w:val="24"/>
        </w:rPr>
        <w:t xml:space="preserve">) </w:t>
      </w:r>
      <w:r w:rsidRPr="00DB65EB">
        <w:rPr>
          <w:rFonts w:ascii="Times New Roman" w:hAnsi="Times New Roman"/>
          <w:sz w:val="24"/>
          <w:szCs w:val="24"/>
        </w:rPr>
        <w:t>выиграл</w:t>
      </w:r>
      <w:r>
        <w:rPr>
          <w:rFonts w:ascii="Times New Roman" w:hAnsi="Times New Roman"/>
          <w:sz w:val="24"/>
          <w:szCs w:val="24"/>
        </w:rPr>
        <w:t xml:space="preserve"> и р</w:t>
      </w:r>
      <w:r w:rsidRPr="00DB65EB">
        <w:rPr>
          <w:rFonts w:ascii="Times New Roman" w:hAnsi="Times New Roman"/>
          <w:sz w:val="24"/>
          <w:szCs w:val="24"/>
        </w:rPr>
        <w:t>еальный сектор</w:t>
      </w:r>
      <w:r>
        <w:rPr>
          <w:rFonts w:ascii="Times New Roman" w:hAnsi="Times New Roman"/>
          <w:sz w:val="24"/>
          <w:szCs w:val="24"/>
        </w:rPr>
        <w:t>.</w:t>
      </w:r>
    </w:p>
  </w:footnote>
  <w:footnote w:id="9">
    <w:p w:rsidR="00307783" w:rsidRPr="00754861" w:rsidRDefault="00307783" w:rsidP="00EB4970">
      <w:pPr>
        <w:pStyle w:val="a7"/>
        <w:jc w:val="both"/>
        <w:rPr>
          <w:rFonts w:ascii="Times New Roman" w:hAnsi="Times New Roman"/>
          <w:sz w:val="24"/>
          <w:szCs w:val="24"/>
        </w:rPr>
      </w:pPr>
      <w:r w:rsidRPr="00754861">
        <w:rPr>
          <w:rStyle w:val="a4"/>
          <w:rFonts w:ascii="Times New Roman" w:hAnsi="Times New Roman"/>
          <w:sz w:val="24"/>
          <w:szCs w:val="24"/>
        </w:rPr>
        <w:footnoteRef/>
      </w:r>
      <w:r w:rsidRPr="00754861">
        <w:rPr>
          <w:rFonts w:ascii="Times New Roman" w:hAnsi="Times New Roman"/>
          <w:sz w:val="24"/>
          <w:szCs w:val="24"/>
        </w:rPr>
        <w:t xml:space="preserve"> </w:t>
      </w:r>
      <w:r w:rsidRPr="00754861">
        <w:rPr>
          <w:rFonts w:ascii="Times New Roman" w:hAnsi="Times New Roman"/>
          <w:sz w:val="24"/>
          <w:szCs w:val="24"/>
          <w:lang w:eastAsia="ru-RU"/>
        </w:rPr>
        <w:t xml:space="preserve">Россия, будучи </w:t>
      </w:r>
      <w:r>
        <w:rPr>
          <w:rFonts w:ascii="Times New Roman" w:hAnsi="Times New Roman"/>
          <w:sz w:val="24"/>
          <w:szCs w:val="24"/>
          <w:lang w:eastAsia="ru-RU"/>
        </w:rPr>
        <w:t xml:space="preserve">среди стран на 6-м месте </w:t>
      </w:r>
      <w:r w:rsidRPr="00754861">
        <w:rPr>
          <w:rFonts w:ascii="Times New Roman" w:hAnsi="Times New Roman"/>
          <w:sz w:val="24"/>
          <w:szCs w:val="24"/>
          <w:lang w:eastAsia="ru-RU"/>
        </w:rPr>
        <w:t xml:space="preserve">в мире по объему ВВП, занимает лишь </w:t>
      </w:r>
      <w:r>
        <w:rPr>
          <w:rFonts w:ascii="Times New Roman" w:hAnsi="Times New Roman"/>
          <w:sz w:val="24"/>
          <w:szCs w:val="24"/>
          <w:lang w:eastAsia="ru-RU"/>
        </w:rPr>
        <w:br/>
      </w:r>
      <w:r w:rsidRPr="00754861">
        <w:rPr>
          <w:rFonts w:ascii="Times New Roman" w:hAnsi="Times New Roman"/>
          <w:sz w:val="24"/>
          <w:szCs w:val="24"/>
          <w:lang w:eastAsia="ru-RU"/>
        </w:rPr>
        <w:t xml:space="preserve">17-е место по абсолютному размеру добавленной стоимости в обрабатывающих отраслях. По этому показателю Россия находится на уровне Турции и Таиланда; производит вдвое меньше Тайваня, в три с лишним раза меньше Южной Кореи и в 24 раза меньше лидера </w:t>
      </w:r>
      <w:r>
        <w:rPr>
          <w:rFonts w:ascii="Times New Roman" w:hAnsi="Times New Roman"/>
          <w:sz w:val="24"/>
          <w:szCs w:val="24"/>
          <w:lang w:eastAsia="ru-RU"/>
        </w:rPr>
        <w:t>–</w:t>
      </w:r>
      <w:r w:rsidRPr="00754861">
        <w:rPr>
          <w:rFonts w:ascii="Times New Roman" w:hAnsi="Times New Roman"/>
          <w:sz w:val="24"/>
          <w:szCs w:val="24"/>
          <w:lang w:eastAsia="ru-RU"/>
        </w:rPr>
        <w:t xml:space="preserve"> США.</w:t>
      </w:r>
    </w:p>
  </w:footnote>
  <w:footnote w:id="10">
    <w:p w:rsidR="00307783" w:rsidRPr="00754861" w:rsidRDefault="00307783" w:rsidP="00EB4970">
      <w:pPr>
        <w:pStyle w:val="a6"/>
        <w:spacing w:before="0" w:beforeAutospacing="0" w:after="0" w:afterAutospacing="0"/>
        <w:jc w:val="both"/>
      </w:pPr>
      <w:r w:rsidRPr="00754861">
        <w:rPr>
          <w:rStyle w:val="a4"/>
        </w:rPr>
        <w:footnoteRef/>
      </w:r>
      <w:r w:rsidRPr="00754861">
        <w:t xml:space="preserve"> Здесь видна определенная нес</w:t>
      </w:r>
      <w:r>
        <w:t>огласованность. Например, в статье 6 закона № 488-ФЗ</w:t>
      </w:r>
      <w:r w:rsidRPr="00754861">
        <w:t xml:space="preserve"> гово</w:t>
      </w:r>
      <w:r>
        <w:t xml:space="preserve">рится </w:t>
      </w:r>
      <w:r w:rsidRPr="00754861">
        <w:t>о том, что Правительство РФ «утверждает документы стратегического планирования в сфере промышленности в соответствии с Федеральным законом от 28 ию</w:t>
      </w:r>
      <w:r>
        <w:t>ня 2014 г.</w:t>
      </w:r>
      <w:r w:rsidRPr="00754861">
        <w:t xml:space="preserve"> №</w:t>
      </w:r>
      <w:r>
        <w:t xml:space="preserve"> </w:t>
      </w:r>
      <w:r w:rsidRPr="00754861">
        <w:t>172-ФЗ «О стратегическом планировании в Российской Федерац</w:t>
      </w:r>
      <w:r>
        <w:t>ии». Но дело в том, что в законе № 172-</w:t>
      </w:r>
      <w:r w:rsidRPr="00754861">
        <w:t>ФЗ эти документы никак не обозначены. Более того, в данном законе вообще отдельно не упоминаются промышленность, промышленное производство и пр.</w:t>
      </w:r>
    </w:p>
  </w:footnote>
  <w:footnote w:id="11">
    <w:p w:rsidR="00307783" w:rsidRPr="00754861" w:rsidRDefault="00307783" w:rsidP="00EB4970">
      <w:pPr>
        <w:pStyle w:val="a7"/>
        <w:jc w:val="both"/>
        <w:rPr>
          <w:rFonts w:ascii="Times New Roman" w:hAnsi="Times New Roman"/>
          <w:sz w:val="24"/>
          <w:szCs w:val="24"/>
        </w:rPr>
      </w:pPr>
      <w:r w:rsidRPr="00754861">
        <w:rPr>
          <w:rStyle w:val="a4"/>
          <w:rFonts w:ascii="Times New Roman" w:hAnsi="Times New Roman"/>
          <w:sz w:val="24"/>
          <w:szCs w:val="24"/>
        </w:rPr>
        <w:footnoteRef/>
      </w:r>
      <w:r w:rsidRPr="00754861">
        <w:rPr>
          <w:rFonts w:ascii="Times New Roman" w:hAnsi="Times New Roman"/>
          <w:sz w:val="24"/>
          <w:szCs w:val="24"/>
        </w:rPr>
        <w:t xml:space="preserve"> Так, в настоящее время в стране действуют 42 государственные программы, разделенные на 5 блоков: новое качество жизни; инновационное развитие и модернизация экономики; обеспечение национальной безопасности; сбалансированное региональное развитие; эффективное государство. Эти программы необходимо согласовывать, однако пока та</w:t>
      </w:r>
      <w:r>
        <w:rPr>
          <w:rFonts w:ascii="Times New Roman" w:hAnsi="Times New Roman"/>
          <w:sz w:val="24"/>
          <w:szCs w:val="24"/>
        </w:rPr>
        <w:t xml:space="preserve">ких механизмов не существует. </w:t>
      </w:r>
    </w:p>
  </w:footnote>
  <w:footnote w:id="12">
    <w:p w:rsidR="00307783" w:rsidRPr="00754861" w:rsidRDefault="00307783" w:rsidP="00EB4970">
      <w:pPr>
        <w:pStyle w:val="a7"/>
        <w:jc w:val="both"/>
        <w:rPr>
          <w:rFonts w:ascii="Times New Roman" w:hAnsi="Times New Roman"/>
        </w:rPr>
      </w:pPr>
      <w:r w:rsidRPr="00754861">
        <w:rPr>
          <w:rStyle w:val="a4"/>
          <w:rFonts w:ascii="Times New Roman" w:hAnsi="Times New Roman"/>
          <w:sz w:val="24"/>
          <w:szCs w:val="24"/>
        </w:rPr>
        <w:footnoteRef/>
      </w:r>
      <w:r w:rsidRPr="00754861">
        <w:rPr>
          <w:rFonts w:ascii="Times New Roman" w:hAnsi="Times New Roman"/>
          <w:sz w:val="24"/>
          <w:szCs w:val="24"/>
        </w:rPr>
        <w:t xml:space="preserve"> Например, ведомственные программы поддержки МСП. Даже если формально они включают в себя цели развития промышленно-ориентированного МСП, </w:t>
      </w:r>
      <w:r>
        <w:rPr>
          <w:rFonts w:ascii="Times New Roman" w:hAnsi="Times New Roman"/>
          <w:sz w:val="24"/>
          <w:szCs w:val="24"/>
        </w:rPr>
        <w:t xml:space="preserve">они </w:t>
      </w:r>
      <w:r w:rsidRPr="00754861">
        <w:rPr>
          <w:rFonts w:ascii="Times New Roman" w:hAnsi="Times New Roman"/>
          <w:sz w:val="24"/>
          <w:szCs w:val="24"/>
        </w:rPr>
        <w:t>не могут полноценно решить эту задачу, так как реализуются вне координации с программами (стратегиями) развития других отраслей промышленности.</w:t>
      </w:r>
    </w:p>
  </w:footnote>
  <w:footnote w:id="13">
    <w:p w:rsidR="00307783" w:rsidRPr="00754861" w:rsidRDefault="00307783" w:rsidP="00EB4970">
      <w:pPr>
        <w:pStyle w:val="a7"/>
        <w:jc w:val="both"/>
        <w:rPr>
          <w:rFonts w:ascii="Times New Roman" w:hAnsi="Times New Roman"/>
          <w:sz w:val="24"/>
          <w:szCs w:val="24"/>
        </w:rPr>
      </w:pPr>
      <w:r w:rsidRPr="00754861">
        <w:rPr>
          <w:rStyle w:val="a4"/>
          <w:rFonts w:ascii="Times New Roman" w:hAnsi="Times New Roman"/>
          <w:sz w:val="24"/>
          <w:szCs w:val="24"/>
        </w:rPr>
        <w:footnoteRef/>
      </w:r>
      <w:r w:rsidRPr="00754861">
        <w:rPr>
          <w:rFonts w:ascii="Times New Roman" w:hAnsi="Times New Roman"/>
          <w:sz w:val="24"/>
          <w:szCs w:val="24"/>
        </w:rPr>
        <w:t xml:space="preserve"> Эту </w:t>
      </w:r>
      <w:r w:rsidRPr="00754861">
        <w:rPr>
          <w:rFonts w:ascii="Times New Roman" w:hAnsi="Times New Roman"/>
          <w:sz w:val="24"/>
          <w:szCs w:val="24"/>
          <w:lang w:eastAsia="ru-RU"/>
        </w:rPr>
        <w:t xml:space="preserve">группу формируют институты федерального уровня: Инвестиционный фонд Российской Федерации; </w:t>
      </w:r>
      <w:r w:rsidRPr="00DA63D1">
        <w:rPr>
          <w:rFonts w:ascii="Times New Roman" w:hAnsi="Times New Roman"/>
          <w:sz w:val="24"/>
          <w:szCs w:val="24"/>
          <w:lang w:eastAsia="ru-RU"/>
        </w:rPr>
        <w:t>Г</w:t>
      </w:r>
      <w:r w:rsidRPr="00754861">
        <w:rPr>
          <w:rFonts w:ascii="Times New Roman" w:hAnsi="Times New Roman"/>
          <w:sz w:val="24"/>
          <w:szCs w:val="24"/>
          <w:lang w:eastAsia="ru-RU"/>
        </w:rPr>
        <w:t xml:space="preserve">осударственная корпорация «Банк развития и внешнеэкономической деятельности (Внешэкономбанк)»; федеральные особые экономические зоны; ОАО «Российская венчурная компания»; ОАО «Агентство по ипотечному жилищному кредитованию»; Государственная корпорация «Российская корпорация нанотехнологий»; Фонд содействия развитию малых форм предприятий в научно-технической сфере и др. </w:t>
      </w:r>
    </w:p>
  </w:footnote>
  <w:footnote w:id="14">
    <w:p w:rsidR="00307783" w:rsidRPr="00754861" w:rsidRDefault="00307783" w:rsidP="00EB4970">
      <w:pPr>
        <w:pStyle w:val="a7"/>
        <w:jc w:val="both"/>
        <w:rPr>
          <w:rFonts w:ascii="Times New Roman" w:hAnsi="Times New Roman"/>
        </w:rPr>
      </w:pPr>
      <w:r w:rsidRPr="00754861">
        <w:rPr>
          <w:rStyle w:val="a4"/>
          <w:rFonts w:ascii="Times New Roman" w:hAnsi="Times New Roman"/>
          <w:sz w:val="24"/>
          <w:szCs w:val="24"/>
        </w:rPr>
        <w:footnoteRef/>
      </w:r>
      <w:r w:rsidRPr="00754861">
        <w:rPr>
          <w:rFonts w:ascii="Times New Roman" w:hAnsi="Times New Roman"/>
          <w:sz w:val="24"/>
          <w:szCs w:val="24"/>
        </w:rPr>
        <w:t xml:space="preserve"> </w:t>
      </w:r>
      <w:r>
        <w:rPr>
          <w:rFonts w:ascii="Times New Roman" w:hAnsi="Times New Roman"/>
          <w:sz w:val="24"/>
          <w:szCs w:val="24"/>
        </w:rPr>
        <w:t>С</w:t>
      </w:r>
      <w:r w:rsidRPr="00754861">
        <w:rPr>
          <w:rFonts w:ascii="Times New Roman" w:hAnsi="Times New Roman"/>
          <w:sz w:val="24"/>
          <w:szCs w:val="24"/>
        </w:rPr>
        <w:t>истема региональных ОЭЗ сформирована в Липецкой области. В Калужской области созданы индустриальные парки; в Московской области – промышленные округа. Число регион</w:t>
      </w:r>
      <w:r>
        <w:rPr>
          <w:rFonts w:ascii="Times New Roman" w:hAnsi="Times New Roman"/>
          <w:sz w:val="24"/>
          <w:szCs w:val="24"/>
        </w:rPr>
        <w:t>ов, которые формально имеют собственные промышленные</w:t>
      </w:r>
      <w:r w:rsidRPr="00754861">
        <w:rPr>
          <w:rFonts w:ascii="Times New Roman" w:hAnsi="Times New Roman"/>
          <w:sz w:val="24"/>
          <w:szCs w:val="24"/>
        </w:rPr>
        <w:t xml:space="preserve"> парк</w:t>
      </w:r>
      <w:r>
        <w:rPr>
          <w:rFonts w:ascii="Times New Roman" w:hAnsi="Times New Roman"/>
          <w:sz w:val="24"/>
          <w:szCs w:val="24"/>
        </w:rPr>
        <w:t>и и бизнес-инкубаторы</w:t>
      </w:r>
      <w:r w:rsidRPr="00754861">
        <w:rPr>
          <w:rFonts w:ascii="Times New Roman" w:hAnsi="Times New Roman"/>
          <w:sz w:val="24"/>
          <w:szCs w:val="24"/>
        </w:rPr>
        <w:t>, исчисляется десятками.</w:t>
      </w:r>
    </w:p>
  </w:footnote>
  <w:footnote w:id="15">
    <w:p w:rsidR="00307783" w:rsidRPr="00E70006" w:rsidRDefault="00307783" w:rsidP="00EB4970">
      <w:pPr>
        <w:pStyle w:val="a7"/>
        <w:jc w:val="both"/>
        <w:rPr>
          <w:rFonts w:ascii="Times New Roman" w:hAnsi="Times New Roman"/>
          <w:sz w:val="24"/>
          <w:szCs w:val="24"/>
        </w:rPr>
      </w:pPr>
      <w:r w:rsidRPr="00E70006">
        <w:rPr>
          <w:rStyle w:val="a4"/>
          <w:rFonts w:ascii="Times New Roman" w:hAnsi="Times New Roman"/>
          <w:sz w:val="24"/>
          <w:szCs w:val="24"/>
        </w:rPr>
        <w:footnoteRef/>
      </w:r>
      <w:r w:rsidRPr="00E70006">
        <w:rPr>
          <w:rFonts w:ascii="Times New Roman" w:hAnsi="Times New Roman"/>
          <w:sz w:val="24"/>
          <w:szCs w:val="24"/>
        </w:rPr>
        <w:t xml:space="preserve"> В настоящее время даже формально действующий трехлетний рубеж бюджетного планирования, особенно на субфедеральном уровне, является номинальным. Не случайно, </w:t>
      </w:r>
      <w:r>
        <w:rPr>
          <w:rFonts w:ascii="Times New Roman" w:hAnsi="Times New Roman"/>
          <w:sz w:val="24"/>
          <w:szCs w:val="24"/>
        </w:rPr>
        <w:t>закон № 488-</w:t>
      </w:r>
      <w:r w:rsidRPr="00E70006">
        <w:rPr>
          <w:rFonts w:ascii="Times New Roman" w:hAnsi="Times New Roman"/>
          <w:sz w:val="24"/>
          <w:szCs w:val="24"/>
        </w:rPr>
        <w:t xml:space="preserve">ФЗ даже не ставит вопроса о </w:t>
      </w:r>
      <w:r w:rsidRPr="00DA63D1">
        <w:rPr>
          <w:rFonts w:ascii="Times New Roman" w:hAnsi="Times New Roman"/>
          <w:sz w:val="24"/>
          <w:szCs w:val="24"/>
        </w:rPr>
        <w:t>временных горизонтах</w:t>
      </w:r>
      <w:r w:rsidRPr="00E70006">
        <w:rPr>
          <w:rFonts w:ascii="Times New Roman" w:hAnsi="Times New Roman"/>
          <w:sz w:val="24"/>
          <w:szCs w:val="24"/>
        </w:rPr>
        <w:t xml:space="preserve"> промышленной по</w:t>
      </w:r>
      <w:r>
        <w:rPr>
          <w:rFonts w:ascii="Times New Roman" w:hAnsi="Times New Roman"/>
          <w:sz w:val="24"/>
          <w:szCs w:val="24"/>
        </w:rPr>
        <w:t>литики. Составление и реализация</w:t>
      </w:r>
      <w:r w:rsidRPr="00E70006">
        <w:rPr>
          <w:rFonts w:ascii="Times New Roman" w:hAnsi="Times New Roman"/>
          <w:sz w:val="24"/>
          <w:szCs w:val="24"/>
        </w:rPr>
        <w:t xml:space="preserve"> экономически</w:t>
      </w:r>
      <w:r>
        <w:rPr>
          <w:rFonts w:ascii="Times New Roman" w:hAnsi="Times New Roman"/>
          <w:sz w:val="24"/>
          <w:szCs w:val="24"/>
        </w:rPr>
        <w:t>х</w:t>
      </w:r>
      <w:r w:rsidRPr="00E70006">
        <w:rPr>
          <w:rFonts w:ascii="Times New Roman" w:hAnsi="Times New Roman"/>
          <w:sz w:val="24"/>
          <w:szCs w:val="24"/>
        </w:rPr>
        <w:t xml:space="preserve"> стратеги</w:t>
      </w:r>
      <w:r>
        <w:rPr>
          <w:rFonts w:ascii="Times New Roman" w:hAnsi="Times New Roman"/>
          <w:sz w:val="24"/>
          <w:szCs w:val="24"/>
        </w:rPr>
        <w:t>й и программ</w:t>
      </w:r>
      <w:r w:rsidRPr="00E70006">
        <w:rPr>
          <w:rFonts w:ascii="Times New Roman" w:hAnsi="Times New Roman"/>
          <w:sz w:val="24"/>
          <w:szCs w:val="24"/>
        </w:rPr>
        <w:t>, в том числе промышленно-инвес</w:t>
      </w:r>
      <w:r>
        <w:rPr>
          <w:rFonts w:ascii="Times New Roman" w:hAnsi="Times New Roman"/>
          <w:sz w:val="24"/>
          <w:szCs w:val="24"/>
        </w:rPr>
        <w:t>тиционного характера, с</w:t>
      </w:r>
      <w:r w:rsidRPr="00E70006">
        <w:rPr>
          <w:rFonts w:ascii="Times New Roman" w:hAnsi="Times New Roman"/>
          <w:sz w:val="24"/>
          <w:szCs w:val="24"/>
        </w:rPr>
        <w:t xml:space="preserve"> возможностью реально планировать </w:t>
      </w:r>
      <w:r>
        <w:rPr>
          <w:rFonts w:ascii="Times New Roman" w:hAnsi="Times New Roman"/>
          <w:sz w:val="24"/>
          <w:szCs w:val="24"/>
        </w:rPr>
        <w:t xml:space="preserve">бюджетные расходы на один год </w:t>
      </w:r>
      <w:r w:rsidRPr="00E70006">
        <w:rPr>
          <w:rFonts w:ascii="Times New Roman" w:hAnsi="Times New Roman"/>
          <w:sz w:val="24"/>
          <w:szCs w:val="24"/>
        </w:rPr>
        <w:t>малопродуктивн</w:t>
      </w:r>
      <w:r>
        <w:rPr>
          <w:rFonts w:ascii="Times New Roman" w:hAnsi="Times New Roman"/>
          <w:sz w:val="24"/>
          <w:szCs w:val="24"/>
        </w:rPr>
        <w:t>ы.</w:t>
      </w:r>
    </w:p>
  </w:footnote>
  <w:footnote w:id="16">
    <w:p w:rsidR="00307783" w:rsidRPr="00754861" w:rsidRDefault="00307783" w:rsidP="00EB4970">
      <w:pPr>
        <w:pStyle w:val="a7"/>
        <w:jc w:val="both"/>
        <w:rPr>
          <w:rFonts w:ascii="Times New Roman" w:hAnsi="Times New Roman"/>
        </w:rPr>
      </w:pPr>
      <w:r w:rsidRPr="00754861">
        <w:rPr>
          <w:rStyle w:val="a4"/>
          <w:rFonts w:ascii="Times New Roman" w:hAnsi="Times New Roman"/>
          <w:sz w:val="24"/>
          <w:szCs w:val="24"/>
        </w:rPr>
        <w:footnoteRef/>
      </w:r>
      <w:r w:rsidRPr="00754861">
        <w:rPr>
          <w:rFonts w:ascii="Times New Roman" w:hAnsi="Times New Roman"/>
          <w:sz w:val="24"/>
          <w:szCs w:val="24"/>
        </w:rPr>
        <w:t xml:space="preserve"> Наиболее развитые из </w:t>
      </w:r>
      <w:r>
        <w:rPr>
          <w:rFonts w:ascii="Times New Roman" w:hAnsi="Times New Roman"/>
          <w:sz w:val="24"/>
          <w:szCs w:val="24"/>
        </w:rPr>
        <w:t>субъектов Федерации</w:t>
      </w:r>
      <w:r w:rsidRPr="00754861">
        <w:rPr>
          <w:rFonts w:ascii="Times New Roman" w:hAnsi="Times New Roman"/>
          <w:sz w:val="24"/>
          <w:szCs w:val="24"/>
        </w:rPr>
        <w:t>, способные обеспечить свою финансово-бюджетную самодостаточность, должны финансироваться преимущественно за счет действующей системы федеральных программ, инвестиционных проектов и институтов развития. Относительно менее развитые регионы должны остаться в рамках действующей системы межбюджетных отношений, а также получать содействие за счет специальных программ и институтов территориального развития.</w:t>
      </w:r>
    </w:p>
  </w:footnote>
  <w:footnote w:id="17">
    <w:p w:rsidR="00307783" w:rsidRPr="00754861" w:rsidRDefault="00307783" w:rsidP="00EB4970">
      <w:pPr>
        <w:pStyle w:val="3"/>
        <w:keepNext w:val="0"/>
        <w:shd w:val="clear" w:color="auto" w:fill="FFFFFF"/>
        <w:spacing w:before="0" w:after="0" w:line="240" w:lineRule="auto"/>
        <w:jc w:val="both"/>
        <w:rPr>
          <w:rFonts w:ascii="Times New Roman" w:hAnsi="Times New Roman" w:cs="Times New Roman"/>
        </w:rPr>
      </w:pPr>
      <w:r w:rsidRPr="00754861">
        <w:rPr>
          <w:rStyle w:val="a4"/>
          <w:rFonts w:ascii="Times New Roman" w:hAnsi="Times New Roman"/>
          <w:b w:val="0"/>
          <w:sz w:val="24"/>
          <w:szCs w:val="24"/>
        </w:rPr>
        <w:footnoteRef/>
      </w:r>
      <w:r w:rsidRPr="00754861">
        <w:rPr>
          <w:rFonts w:ascii="Times New Roman" w:hAnsi="Times New Roman" w:cs="Times New Roman"/>
          <w:b w:val="0"/>
          <w:sz w:val="24"/>
          <w:szCs w:val="24"/>
        </w:rPr>
        <w:t xml:space="preserve"> Законопроект № 18259-3 «Об основах государственного регулирования регионального развития в Российской Федерации» был внесен в Государственную Думу РФ в 2000</w:t>
      </w:r>
      <w:r>
        <w:rPr>
          <w:rFonts w:ascii="Times New Roman" w:hAnsi="Times New Roman" w:cs="Times New Roman"/>
          <w:b w:val="0"/>
          <w:sz w:val="24"/>
          <w:szCs w:val="24"/>
        </w:rPr>
        <w:t xml:space="preserve"> </w:t>
      </w:r>
      <w:r w:rsidRPr="00754861">
        <w:rPr>
          <w:rFonts w:ascii="Times New Roman" w:hAnsi="Times New Roman" w:cs="Times New Roman"/>
          <w:b w:val="0"/>
          <w:sz w:val="24"/>
          <w:szCs w:val="24"/>
        </w:rPr>
        <w:t>г. Новая версия з</w:t>
      </w:r>
      <w:r>
        <w:rPr>
          <w:rFonts w:ascii="Times New Roman" w:hAnsi="Times New Roman" w:cs="Times New Roman"/>
          <w:b w:val="0"/>
          <w:sz w:val="24"/>
          <w:szCs w:val="24"/>
        </w:rPr>
        <w:t>аконопроекта до сих пор находит</w:t>
      </w:r>
      <w:r w:rsidRPr="00754861">
        <w:rPr>
          <w:rFonts w:ascii="Times New Roman" w:hAnsi="Times New Roman" w:cs="Times New Roman"/>
          <w:b w:val="0"/>
          <w:sz w:val="24"/>
          <w:szCs w:val="24"/>
        </w:rPr>
        <w:t>ся на стадии рассмотрения.</w:t>
      </w:r>
    </w:p>
  </w:footnote>
  <w:footnote w:id="18">
    <w:p w:rsidR="00307783" w:rsidRPr="00896E9E" w:rsidRDefault="00307783" w:rsidP="00896E9E">
      <w:pPr>
        <w:spacing w:after="0" w:line="240" w:lineRule="auto"/>
        <w:jc w:val="both"/>
        <w:rPr>
          <w:rFonts w:ascii="Times New Roman" w:hAnsi="Times New Roman"/>
          <w:sz w:val="24"/>
          <w:szCs w:val="24"/>
        </w:rPr>
      </w:pPr>
      <w:r w:rsidRPr="003D5D3B">
        <w:rPr>
          <w:rStyle w:val="a4"/>
          <w:rFonts w:ascii="Times New Roman" w:hAnsi="Times New Roman"/>
          <w:sz w:val="24"/>
          <w:szCs w:val="24"/>
        </w:rPr>
        <w:footnoteRef/>
      </w:r>
      <w:r w:rsidRPr="003D5D3B">
        <w:rPr>
          <w:rFonts w:ascii="Times New Roman" w:hAnsi="Times New Roman"/>
          <w:sz w:val="24"/>
          <w:szCs w:val="24"/>
        </w:rPr>
        <w:t xml:space="preserve"> </w:t>
      </w:r>
      <w:r w:rsidRPr="00896E9E">
        <w:rPr>
          <w:rFonts w:ascii="Times New Roman" w:hAnsi="Times New Roman"/>
          <w:sz w:val="24"/>
          <w:szCs w:val="24"/>
        </w:rPr>
        <w:t xml:space="preserve">Выступление В. В. Путина на Петербургском международном экономическом форуме 23 мая 2014 года. Стенографический отчет [Электронный ресурс]. – </w:t>
      </w:r>
      <w:r w:rsidRPr="00896E9E">
        <w:rPr>
          <w:rFonts w:ascii="Times New Roman" w:hAnsi="Times New Roman"/>
          <w:sz w:val="24"/>
          <w:szCs w:val="24"/>
          <w:lang w:val="en-US"/>
        </w:rPr>
        <w:t>URL</w:t>
      </w:r>
      <w:r w:rsidRPr="00896E9E">
        <w:rPr>
          <w:rFonts w:ascii="Times New Roman" w:hAnsi="Times New Roman"/>
          <w:sz w:val="24"/>
          <w:szCs w:val="24"/>
        </w:rPr>
        <w:t>: http://kremlin.ru/ transcripts/21080.</w:t>
      </w:r>
    </w:p>
  </w:footnote>
  <w:footnote w:id="19">
    <w:p w:rsidR="00307783" w:rsidRPr="00754861" w:rsidRDefault="00307783" w:rsidP="00EB4970">
      <w:pPr>
        <w:pStyle w:val="a7"/>
        <w:jc w:val="both"/>
        <w:rPr>
          <w:rFonts w:ascii="Times New Roman" w:hAnsi="Times New Roman"/>
          <w:sz w:val="24"/>
          <w:szCs w:val="24"/>
        </w:rPr>
      </w:pPr>
      <w:r w:rsidRPr="00754861">
        <w:rPr>
          <w:rStyle w:val="a4"/>
          <w:rFonts w:ascii="Times New Roman" w:hAnsi="Times New Roman"/>
          <w:sz w:val="24"/>
          <w:szCs w:val="24"/>
        </w:rPr>
        <w:footnoteRef/>
      </w:r>
      <w:r w:rsidRPr="00754861">
        <w:rPr>
          <w:rFonts w:ascii="Times New Roman" w:hAnsi="Times New Roman"/>
          <w:sz w:val="24"/>
          <w:szCs w:val="24"/>
        </w:rPr>
        <w:t xml:space="preserve"> Основная задача нового фонда </w:t>
      </w:r>
      <w:r w:rsidRPr="003D5D3B">
        <w:rPr>
          <w:rFonts w:ascii="Times New Roman" w:hAnsi="Times New Roman"/>
          <w:sz w:val="24"/>
          <w:szCs w:val="24"/>
        </w:rPr>
        <w:t>–</w:t>
      </w:r>
      <w:r w:rsidRPr="00754861">
        <w:rPr>
          <w:rFonts w:ascii="Times New Roman" w:hAnsi="Times New Roman"/>
          <w:sz w:val="24"/>
          <w:szCs w:val="24"/>
        </w:rPr>
        <w:t xml:space="preserve"> выдача займов на этапе предбанковского финансирования промышленных предприятий, включая их затраты на НИОКР. Судя по предполагаемому размеру займов (от 150 млн до 2 млрд</w:t>
      </w:r>
      <w:r>
        <w:rPr>
          <w:rFonts w:ascii="Times New Roman" w:hAnsi="Times New Roman"/>
          <w:sz w:val="24"/>
          <w:szCs w:val="24"/>
        </w:rPr>
        <w:t xml:space="preserve"> руб.), целевая аудитори</w:t>
      </w:r>
      <w:r w:rsidRPr="00754861">
        <w:rPr>
          <w:rFonts w:ascii="Times New Roman" w:hAnsi="Times New Roman"/>
          <w:sz w:val="24"/>
          <w:szCs w:val="24"/>
        </w:rPr>
        <w:t>я данного фонда – средний бизнес, что, конечно, не решает задачи поддержки высокотехнологичных отраслей отечественной промышленности на стратегическом уровне.</w:t>
      </w:r>
    </w:p>
  </w:footnote>
  <w:footnote w:id="20">
    <w:p w:rsidR="00307783" w:rsidRPr="00754861" w:rsidRDefault="00307783" w:rsidP="00EB4970">
      <w:pPr>
        <w:pStyle w:val="a6"/>
        <w:shd w:val="clear" w:color="auto" w:fill="FFFFFF"/>
        <w:spacing w:before="0" w:beforeAutospacing="0" w:after="0" w:afterAutospacing="0"/>
        <w:jc w:val="both"/>
      </w:pPr>
      <w:r w:rsidRPr="00754861">
        <w:rPr>
          <w:rStyle w:val="a4"/>
        </w:rPr>
        <w:footnoteRef/>
      </w:r>
      <w:r w:rsidRPr="00754861">
        <w:t xml:space="preserve"> </w:t>
      </w:r>
      <w:r w:rsidRPr="00DA63D1">
        <w:t>Этот</w:t>
      </w:r>
      <w:r w:rsidRPr="00754861">
        <w:t xml:space="preserve"> институт долгое время подвергался критике как недостаточно эффективный. В последнее время в связи с повышением активности государства по стимулированию и контролю инвестиционных и инновационных программ государственных корпораций отношение к нему стало меняться. </w:t>
      </w:r>
    </w:p>
  </w:footnote>
  <w:footnote w:id="21">
    <w:p w:rsidR="00307783" w:rsidRPr="00754861" w:rsidRDefault="00307783" w:rsidP="00EB4970">
      <w:pPr>
        <w:pStyle w:val="a7"/>
        <w:jc w:val="both"/>
        <w:rPr>
          <w:rFonts w:ascii="Times New Roman" w:hAnsi="Times New Roman"/>
        </w:rPr>
      </w:pPr>
      <w:r w:rsidRPr="00754861">
        <w:rPr>
          <w:rStyle w:val="a4"/>
          <w:rFonts w:ascii="Times New Roman" w:hAnsi="Times New Roman"/>
          <w:sz w:val="24"/>
          <w:szCs w:val="24"/>
        </w:rPr>
        <w:footnoteRef/>
      </w:r>
      <w:r w:rsidRPr="00754861">
        <w:rPr>
          <w:rFonts w:ascii="Times New Roman" w:hAnsi="Times New Roman"/>
          <w:sz w:val="24"/>
          <w:szCs w:val="24"/>
        </w:rPr>
        <w:t xml:space="preserve"> Подобные прецеденты уже имеются. Это </w:t>
      </w:r>
      <w:r w:rsidRPr="00754861">
        <w:rPr>
          <w:rFonts w:ascii="Times New Roman" w:hAnsi="Times New Roman"/>
          <w:color w:val="252525"/>
          <w:sz w:val="24"/>
          <w:szCs w:val="24"/>
          <w:shd w:val="clear" w:color="auto" w:fill="FFFFFF"/>
        </w:rPr>
        <w:t>«</w:t>
      </w:r>
      <w:r w:rsidRPr="00754861">
        <w:rPr>
          <w:rFonts w:ascii="Times New Roman" w:hAnsi="Times New Roman"/>
          <w:sz w:val="24"/>
          <w:szCs w:val="24"/>
          <w:shd w:val="clear" w:color="auto" w:fill="FFFFFF"/>
        </w:rPr>
        <w:t>Объединенная авиастроительная корпорация</w:t>
      </w:r>
      <w:r w:rsidRPr="00754861">
        <w:rPr>
          <w:rFonts w:ascii="Times New Roman" w:hAnsi="Times New Roman"/>
          <w:color w:val="252525"/>
          <w:sz w:val="24"/>
          <w:szCs w:val="24"/>
          <w:shd w:val="clear" w:color="auto" w:fill="FFFFFF"/>
        </w:rPr>
        <w:t>» и «</w:t>
      </w:r>
      <w:r w:rsidRPr="00754861">
        <w:rPr>
          <w:rFonts w:ascii="Times New Roman" w:hAnsi="Times New Roman"/>
          <w:sz w:val="24"/>
          <w:szCs w:val="24"/>
          <w:shd w:val="clear" w:color="auto" w:fill="FFFFFF"/>
        </w:rPr>
        <w:t>Объединенная судостроительная корпорация</w:t>
      </w:r>
      <w:r w:rsidRPr="00754861">
        <w:rPr>
          <w:rFonts w:ascii="Times New Roman" w:hAnsi="Times New Roman"/>
          <w:color w:val="252525"/>
          <w:sz w:val="24"/>
          <w:szCs w:val="24"/>
          <w:shd w:val="clear" w:color="auto" w:fill="FFFFFF"/>
        </w:rPr>
        <w:t xml:space="preserve">». Однако они созданы в форме ОАО, что ограничивает возможности решения задач стратегического развития. </w:t>
      </w:r>
      <w:r w:rsidRPr="00754861">
        <w:rPr>
          <w:rFonts w:ascii="Times New Roman" w:hAnsi="Times New Roman"/>
          <w:color w:val="000000"/>
          <w:sz w:val="24"/>
          <w:szCs w:val="24"/>
          <w:shd w:val="clear" w:color="auto" w:fill="FFFFFF"/>
        </w:rPr>
        <w:t>Поэтому именно форма государственной корпорации наиболее удачна для реализации стратегических задач там, где рыночные институты не работают.</w:t>
      </w:r>
    </w:p>
  </w:footnote>
  <w:footnote w:id="22">
    <w:p w:rsidR="00307783" w:rsidRPr="00754861" w:rsidRDefault="00307783" w:rsidP="00EB4970">
      <w:pPr>
        <w:shd w:val="clear" w:color="auto" w:fill="FFFFFF"/>
        <w:spacing w:after="0" w:line="240" w:lineRule="auto"/>
        <w:jc w:val="both"/>
        <w:textAlignment w:val="baseline"/>
        <w:rPr>
          <w:rFonts w:ascii="Times New Roman" w:hAnsi="Times New Roman"/>
        </w:rPr>
      </w:pPr>
      <w:r w:rsidRPr="00754861">
        <w:rPr>
          <w:rStyle w:val="a4"/>
          <w:rFonts w:ascii="Times New Roman" w:hAnsi="Times New Roman"/>
          <w:sz w:val="24"/>
          <w:szCs w:val="24"/>
        </w:rPr>
        <w:footnoteRef/>
      </w:r>
      <w:r w:rsidRPr="00754861">
        <w:rPr>
          <w:rFonts w:ascii="Times New Roman" w:hAnsi="Times New Roman"/>
          <w:sz w:val="24"/>
          <w:szCs w:val="24"/>
        </w:rPr>
        <w:t xml:space="preserve"> Отсутствие утвержденной в бюджетном законодательстве программной классификации расходов; несоответствие мероприятий государственных программ целевым статьям бюджета; сложность и непроработанность методологии программного бюджетирования; несогласованность ключевых стратегических документов, лежащих в основе государственных программ, их оторванность от реальной бюджетной политики и реальной экономической ситуации; декларативность и неопределенность конечных показателей большинства государственных программ, непрозрачность их целей и задач; использование государственных программ субъектами бюджетного планирования не для решения приоритетных целей и задач государственной политики, а для обоснования права на получение дополнительного финансирования из федерального бюджета; необъективность индикаторов, характеризующих результативность и эффективность использования денежных средств на реализацию программы; дублирование мероприятий, предусмотренных смежными государственными программами; отсутствие механизмов персонифицированной ответственности исполнителей за недостижение утвержденных показателей; ежегодный пересмотр объемов финансирования программ; значительные расхождения плановых объемов финансирования государственных программ с утвержденными для их исполнения объемами ассигнований в бюджете; отсутствие взаимосвязи между принимаемыми программами.</w:t>
      </w:r>
    </w:p>
  </w:footnote>
  <w:footnote w:id="23">
    <w:p w:rsidR="00307783" w:rsidRPr="00754861" w:rsidRDefault="00307783" w:rsidP="00EB4970">
      <w:pPr>
        <w:pStyle w:val="a7"/>
        <w:jc w:val="both"/>
        <w:rPr>
          <w:rFonts w:ascii="Times New Roman" w:hAnsi="Times New Roman"/>
        </w:rPr>
      </w:pPr>
      <w:r w:rsidRPr="00754861">
        <w:rPr>
          <w:rStyle w:val="a4"/>
          <w:rFonts w:ascii="Times New Roman" w:hAnsi="Times New Roman"/>
          <w:sz w:val="24"/>
          <w:szCs w:val="24"/>
        </w:rPr>
        <w:footnoteRef/>
      </w:r>
      <w:r w:rsidRPr="00754861">
        <w:rPr>
          <w:rFonts w:ascii="Times New Roman" w:hAnsi="Times New Roman"/>
          <w:sz w:val="24"/>
          <w:szCs w:val="24"/>
        </w:rPr>
        <w:t xml:space="preserve"> </w:t>
      </w:r>
      <w:r w:rsidRPr="00754861">
        <w:rPr>
          <w:rFonts w:ascii="Times New Roman" w:hAnsi="Times New Roman"/>
          <w:color w:val="000000"/>
          <w:sz w:val="24"/>
          <w:szCs w:val="24"/>
        </w:rPr>
        <w:t xml:space="preserve">Эта система включает конкретные, измеримые, реалистичные, с немногочисленными параметрами цели и приоритеты госпрограмм; сроки реализации программ (с </w:t>
      </w:r>
      <w:r w:rsidRPr="00DA63D1">
        <w:rPr>
          <w:rFonts w:ascii="Times New Roman" w:hAnsi="Times New Roman"/>
          <w:color w:val="000000"/>
          <w:sz w:val="24"/>
          <w:szCs w:val="24"/>
        </w:rPr>
        <w:t>разбивкой</w:t>
      </w:r>
      <w:r w:rsidRPr="00754861">
        <w:rPr>
          <w:rFonts w:ascii="Times New Roman" w:hAnsi="Times New Roman"/>
          <w:color w:val="000000"/>
          <w:sz w:val="24"/>
          <w:szCs w:val="24"/>
        </w:rPr>
        <w:t xml:space="preserve"> по периодам бюджетного цикла); прозрачную оценку расходов на достижение целей программы; указание всех источников финансирования программы с их </w:t>
      </w:r>
      <w:r w:rsidRPr="006C0502">
        <w:rPr>
          <w:rFonts w:ascii="Times New Roman" w:hAnsi="Times New Roman"/>
          <w:color w:val="000000"/>
          <w:sz w:val="24"/>
          <w:szCs w:val="24"/>
        </w:rPr>
        <w:t>увязкой</w:t>
      </w:r>
      <w:r w:rsidRPr="00754861">
        <w:rPr>
          <w:rFonts w:ascii="Times New Roman" w:hAnsi="Times New Roman"/>
          <w:color w:val="000000"/>
          <w:sz w:val="24"/>
          <w:szCs w:val="24"/>
        </w:rPr>
        <w:t xml:space="preserve"> с объемами бюджетных ассигнований; конкретные условия финансирования, включая финансовые инструменты (приемлемые формы субсидирования, кредитования и др.); перечисление видов проектов, необходимых для достижения целей госпрограммы; полный перечень бенефициаров госпрограммы; документально оформленные принципы, правила и технологический регламент управления проектным циклом; четко определенные и надежные критерии оценки, отбора и финансирования инвестиционных проектов в рамках программы; четкие правила и объемы закупок по всем мероприятиям программы; институциональный механизм управления программой расходов, обеспеченный ресурсами, квалифицированным персоналом и инструментами реализации программы; показатели деятельности организации, управляющей программой расходов.</w:t>
      </w:r>
    </w:p>
  </w:footnote>
  <w:footnote w:id="24">
    <w:p w:rsidR="00307783" w:rsidRPr="00DB65EB" w:rsidRDefault="00307783" w:rsidP="00EB4970">
      <w:pPr>
        <w:pStyle w:val="a7"/>
        <w:jc w:val="both"/>
        <w:rPr>
          <w:rFonts w:ascii="Times New Roman" w:hAnsi="Times New Roman"/>
          <w:sz w:val="24"/>
          <w:szCs w:val="24"/>
        </w:rPr>
      </w:pPr>
      <w:r w:rsidRPr="00DB65EB">
        <w:rPr>
          <w:rStyle w:val="a4"/>
          <w:rFonts w:ascii="Times New Roman" w:hAnsi="Times New Roman"/>
          <w:sz w:val="24"/>
          <w:szCs w:val="24"/>
        </w:rPr>
        <w:footnoteRef/>
      </w:r>
      <w:r w:rsidRPr="00DB65EB">
        <w:rPr>
          <w:rFonts w:ascii="Times New Roman" w:hAnsi="Times New Roman"/>
          <w:sz w:val="24"/>
          <w:szCs w:val="24"/>
        </w:rPr>
        <w:t xml:space="preserve"> В апреле</w:t>
      </w:r>
      <w:r>
        <w:rPr>
          <w:rFonts w:ascii="Times New Roman" w:hAnsi="Times New Roman"/>
          <w:sz w:val="24"/>
          <w:szCs w:val="24"/>
        </w:rPr>
        <w:t xml:space="preserve"> – </w:t>
      </w:r>
      <w:r w:rsidRPr="00DB65EB">
        <w:rPr>
          <w:rFonts w:ascii="Times New Roman" w:hAnsi="Times New Roman"/>
          <w:sz w:val="24"/>
          <w:szCs w:val="24"/>
        </w:rPr>
        <w:t xml:space="preserve">мае 1992 г. отраслевые министерства приняли временное Положение о создании фонда потребления. В инструкциях «О составе средств, направляемых на потребление» предусматривалось объединение </w:t>
      </w:r>
      <w:r w:rsidRPr="00DA63D1">
        <w:rPr>
          <w:rFonts w:ascii="Times New Roman" w:hAnsi="Times New Roman"/>
          <w:sz w:val="24"/>
          <w:szCs w:val="24"/>
        </w:rPr>
        <w:t>Ф</w:t>
      </w:r>
      <w:r w:rsidRPr="00DB65EB">
        <w:rPr>
          <w:rFonts w:ascii="Times New Roman" w:hAnsi="Times New Roman"/>
          <w:sz w:val="24"/>
          <w:szCs w:val="24"/>
        </w:rPr>
        <w:t>онда оплаты труда, Фонда материального поощрения и Фонда социального развития</w:t>
      </w:r>
      <w:r w:rsidRPr="003F5D95">
        <w:rPr>
          <w:rFonts w:ascii="Times New Roman" w:hAnsi="Times New Roman"/>
          <w:sz w:val="24"/>
          <w:szCs w:val="24"/>
        </w:rPr>
        <w:t>.</w:t>
      </w:r>
      <w:r w:rsidRPr="00DB65EB">
        <w:rPr>
          <w:rFonts w:ascii="Times New Roman" w:hAnsi="Times New Roman"/>
          <w:sz w:val="24"/>
          <w:szCs w:val="24"/>
        </w:rPr>
        <w:t xml:space="preserve"> Для компенсаций растущей инфляции предприятиям разрешалось вводить поправочные коэффициенты к действующей оплате труда (</w:t>
      </w:r>
      <w:r w:rsidRPr="00DA63D1">
        <w:rPr>
          <w:rFonts w:ascii="Times New Roman" w:hAnsi="Times New Roman"/>
          <w:sz w:val="24"/>
          <w:szCs w:val="24"/>
        </w:rPr>
        <w:t>в размере</w:t>
      </w:r>
      <w:r w:rsidRPr="00DB65EB">
        <w:rPr>
          <w:rFonts w:ascii="Times New Roman" w:hAnsi="Times New Roman"/>
          <w:sz w:val="24"/>
          <w:szCs w:val="24"/>
        </w:rPr>
        <w:t xml:space="preserve"> 1,5</w:t>
      </w:r>
      <w:r>
        <w:rPr>
          <w:rFonts w:ascii="Times New Roman" w:hAnsi="Times New Roman"/>
          <w:sz w:val="24"/>
          <w:szCs w:val="24"/>
        </w:rPr>
        <w:t>–</w:t>
      </w:r>
      <w:r w:rsidRPr="00DB65EB">
        <w:rPr>
          <w:rFonts w:ascii="Times New Roman" w:hAnsi="Times New Roman"/>
          <w:sz w:val="24"/>
          <w:szCs w:val="24"/>
        </w:rPr>
        <w:t>2 для рабочих, специалистов, руководителей).</w:t>
      </w:r>
    </w:p>
  </w:footnote>
  <w:footnote w:id="25">
    <w:p w:rsidR="00307783" w:rsidRPr="00D6132C" w:rsidRDefault="00307783" w:rsidP="00EB4970">
      <w:pPr>
        <w:pStyle w:val="a7"/>
        <w:jc w:val="both"/>
        <w:rPr>
          <w:rFonts w:ascii="Times New Roman" w:hAnsi="Times New Roman"/>
          <w:sz w:val="24"/>
          <w:szCs w:val="24"/>
        </w:rPr>
      </w:pPr>
      <w:r w:rsidRPr="00DB65EB">
        <w:rPr>
          <w:rStyle w:val="a4"/>
          <w:rFonts w:ascii="Times New Roman" w:hAnsi="Times New Roman"/>
          <w:sz w:val="24"/>
          <w:szCs w:val="24"/>
        </w:rPr>
        <w:footnoteRef/>
      </w:r>
      <w:r w:rsidRPr="00DB65EB">
        <w:rPr>
          <w:rFonts w:ascii="Times New Roman" w:hAnsi="Times New Roman"/>
          <w:sz w:val="24"/>
          <w:szCs w:val="24"/>
        </w:rPr>
        <w:t xml:space="preserve"> </w:t>
      </w:r>
      <w:r>
        <w:rPr>
          <w:rFonts w:ascii="Times New Roman" w:hAnsi="Times New Roman"/>
          <w:sz w:val="24"/>
          <w:szCs w:val="24"/>
        </w:rPr>
        <w:t xml:space="preserve">Во многом по этой причине сегодня средний возраст парка машин и оборудования 13 лет при признании «старым» оборудования в возрасте 10 лет. При этом норма инвестиций в 2014 г. опустилась до 19% против 30–35% в развивающихся странах и 40% в СССР (Аганбегян А. Г., </w:t>
      </w:r>
      <w:r w:rsidRPr="006A427B">
        <w:rPr>
          <w:rFonts w:ascii="Times New Roman" w:hAnsi="Times New Roman"/>
          <w:sz w:val="24"/>
          <w:szCs w:val="24"/>
        </w:rPr>
        <w:t>Ивантер В. В.</w:t>
      </w:r>
      <w:r>
        <w:rPr>
          <w:rFonts w:ascii="Times New Roman" w:hAnsi="Times New Roman"/>
          <w:sz w:val="24"/>
          <w:szCs w:val="24"/>
        </w:rPr>
        <w:t xml:space="preserve"> Текущая экономическая ситуация в России: траектория развития и экономическая политика – С. 4–</w:t>
      </w:r>
      <w:r w:rsidRPr="0062429C">
        <w:rPr>
          <w:rFonts w:ascii="Times New Roman" w:hAnsi="Times New Roman"/>
          <w:sz w:val="24"/>
          <w:szCs w:val="24"/>
        </w:rPr>
        <w:t>5</w:t>
      </w:r>
      <w:r>
        <w:rPr>
          <w:rFonts w:ascii="Times New Roman" w:hAnsi="Times New Roman"/>
          <w:sz w:val="24"/>
          <w:szCs w:val="24"/>
        </w:rPr>
        <w:t xml:space="preserve">); </w:t>
      </w:r>
      <w:r w:rsidRPr="00DB65EB">
        <w:rPr>
          <w:rFonts w:ascii="Times New Roman" w:hAnsi="Times New Roman"/>
          <w:sz w:val="24"/>
          <w:szCs w:val="24"/>
        </w:rPr>
        <w:t>По оценкам специалистов</w:t>
      </w:r>
      <w:r>
        <w:rPr>
          <w:rFonts w:ascii="Times New Roman" w:hAnsi="Times New Roman"/>
          <w:sz w:val="24"/>
          <w:szCs w:val="24"/>
        </w:rPr>
        <w:t>,</w:t>
      </w:r>
      <w:r w:rsidRPr="00DB65EB">
        <w:rPr>
          <w:rFonts w:ascii="Times New Roman" w:hAnsi="Times New Roman"/>
          <w:sz w:val="24"/>
          <w:szCs w:val="24"/>
        </w:rPr>
        <w:t xml:space="preserve"> «на долю отечественных комплектующих элементов полного цикла в конструкции отечественных самолетов приходится 15</w:t>
      </w:r>
      <w:r>
        <w:rPr>
          <w:rFonts w:ascii="Times New Roman" w:hAnsi="Times New Roman"/>
          <w:sz w:val="24"/>
          <w:szCs w:val="24"/>
        </w:rPr>
        <w:t>–</w:t>
      </w:r>
      <w:r w:rsidRPr="00DB65EB">
        <w:rPr>
          <w:rFonts w:ascii="Times New Roman" w:hAnsi="Times New Roman"/>
          <w:sz w:val="24"/>
          <w:szCs w:val="24"/>
        </w:rPr>
        <w:t>20%, а в некоторых образцах ограничено 10</w:t>
      </w:r>
      <w:r>
        <w:rPr>
          <w:rFonts w:ascii="Times New Roman" w:hAnsi="Times New Roman"/>
          <w:sz w:val="24"/>
          <w:szCs w:val="24"/>
        </w:rPr>
        <w:t>–15%» (см.</w:t>
      </w:r>
      <w:r w:rsidRPr="00DB65EB">
        <w:rPr>
          <w:rFonts w:ascii="Times New Roman" w:hAnsi="Times New Roman"/>
          <w:sz w:val="24"/>
          <w:szCs w:val="24"/>
        </w:rPr>
        <w:t xml:space="preserve"> Половинкин В.</w:t>
      </w:r>
      <w:r>
        <w:rPr>
          <w:rFonts w:ascii="Times New Roman" w:hAnsi="Times New Roman"/>
          <w:sz w:val="24"/>
          <w:szCs w:val="24"/>
        </w:rPr>
        <w:t xml:space="preserve"> </w:t>
      </w:r>
      <w:r w:rsidRPr="00DB65EB">
        <w:rPr>
          <w:rFonts w:ascii="Times New Roman" w:hAnsi="Times New Roman"/>
          <w:sz w:val="24"/>
          <w:szCs w:val="24"/>
        </w:rPr>
        <w:t>Н., Фомичев А.</w:t>
      </w:r>
      <w:r>
        <w:rPr>
          <w:rFonts w:ascii="Times New Roman" w:hAnsi="Times New Roman"/>
          <w:sz w:val="24"/>
          <w:szCs w:val="24"/>
        </w:rPr>
        <w:t xml:space="preserve"> </w:t>
      </w:r>
      <w:r w:rsidRPr="00DB65EB">
        <w:rPr>
          <w:rFonts w:ascii="Times New Roman" w:hAnsi="Times New Roman"/>
          <w:sz w:val="24"/>
          <w:szCs w:val="24"/>
        </w:rPr>
        <w:t>Б. Проблемные вопросы отечественного машиностроения // Экспертный Союз</w:t>
      </w:r>
      <w:r>
        <w:rPr>
          <w:rFonts w:ascii="Times New Roman" w:hAnsi="Times New Roman"/>
          <w:sz w:val="24"/>
          <w:szCs w:val="24"/>
        </w:rPr>
        <w:t xml:space="preserve">. – </w:t>
      </w:r>
      <w:r w:rsidRPr="00D6132C">
        <w:rPr>
          <w:rFonts w:ascii="Times New Roman" w:hAnsi="Times New Roman"/>
          <w:sz w:val="24"/>
          <w:szCs w:val="24"/>
        </w:rPr>
        <w:t>2013.</w:t>
      </w:r>
      <w:r w:rsidRPr="0062429C">
        <w:rPr>
          <w:rFonts w:ascii="Times New Roman" w:hAnsi="Times New Roman"/>
          <w:sz w:val="24"/>
          <w:szCs w:val="24"/>
        </w:rPr>
        <w:t xml:space="preserve"> </w:t>
      </w:r>
      <w:r>
        <w:rPr>
          <w:rFonts w:ascii="Times New Roman" w:hAnsi="Times New Roman"/>
          <w:sz w:val="24"/>
          <w:szCs w:val="24"/>
        </w:rPr>
        <w:t xml:space="preserve">– </w:t>
      </w:r>
      <w:r w:rsidRPr="00DB65EB">
        <w:rPr>
          <w:rFonts w:ascii="Times New Roman" w:hAnsi="Times New Roman"/>
          <w:sz w:val="24"/>
          <w:szCs w:val="24"/>
        </w:rPr>
        <w:t>№</w:t>
      </w:r>
      <w:r>
        <w:rPr>
          <w:rFonts w:ascii="Times New Roman" w:hAnsi="Times New Roman"/>
          <w:sz w:val="24"/>
          <w:szCs w:val="24"/>
        </w:rPr>
        <w:t xml:space="preserve"> 7. </w:t>
      </w:r>
      <w:r w:rsidRPr="00D6132C">
        <w:rPr>
          <w:rFonts w:ascii="Times New Roman" w:hAnsi="Times New Roman"/>
          <w:sz w:val="24"/>
          <w:szCs w:val="24"/>
        </w:rPr>
        <w:t>– С. 22). На долю выпуска наукоемкой продукции отечественного машиностроения приходится всего 2–3% от общего объема производства. Новые технологии, в том числе в обработке металла, в авиастроении сумел</w:t>
      </w:r>
      <w:r>
        <w:rPr>
          <w:rFonts w:ascii="Times New Roman" w:hAnsi="Times New Roman"/>
          <w:sz w:val="24"/>
          <w:szCs w:val="24"/>
        </w:rPr>
        <w:t>о</w:t>
      </w:r>
      <w:r w:rsidRPr="00D6132C">
        <w:rPr>
          <w:rFonts w:ascii="Times New Roman" w:hAnsi="Times New Roman"/>
          <w:sz w:val="24"/>
          <w:szCs w:val="24"/>
        </w:rPr>
        <w:t xml:space="preserve"> внедрить </w:t>
      </w:r>
      <w:r>
        <w:rPr>
          <w:rFonts w:ascii="Times New Roman" w:hAnsi="Times New Roman"/>
          <w:sz w:val="24"/>
          <w:szCs w:val="24"/>
        </w:rPr>
        <w:t xml:space="preserve">«считанное» количество предприятий </w:t>
      </w:r>
      <w:r w:rsidRPr="00D6132C">
        <w:rPr>
          <w:rFonts w:ascii="Times New Roman" w:hAnsi="Times New Roman"/>
          <w:sz w:val="24"/>
          <w:szCs w:val="24"/>
        </w:rPr>
        <w:t xml:space="preserve">(на производстве двигателей в ОАО </w:t>
      </w:r>
      <w:r>
        <w:rPr>
          <w:rFonts w:ascii="Times New Roman" w:hAnsi="Times New Roman"/>
          <w:sz w:val="24"/>
          <w:szCs w:val="24"/>
        </w:rPr>
        <w:t>«</w:t>
      </w:r>
      <w:r w:rsidRPr="00D6132C">
        <w:rPr>
          <w:rFonts w:ascii="Times New Roman" w:hAnsi="Times New Roman"/>
          <w:sz w:val="24"/>
          <w:szCs w:val="24"/>
        </w:rPr>
        <w:t>САТУРН</w:t>
      </w:r>
      <w:r>
        <w:rPr>
          <w:rFonts w:ascii="Times New Roman" w:hAnsi="Times New Roman"/>
          <w:sz w:val="24"/>
          <w:szCs w:val="24"/>
        </w:rPr>
        <w:t>»</w:t>
      </w:r>
      <w:r w:rsidRPr="00D6132C">
        <w:rPr>
          <w:rFonts w:ascii="Times New Roman" w:hAnsi="Times New Roman"/>
          <w:sz w:val="24"/>
          <w:szCs w:val="24"/>
        </w:rPr>
        <w:t>, в его подразде</w:t>
      </w:r>
      <w:r>
        <w:rPr>
          <w:rFonts w:ascii="Times New Roman" w:hAnsi="Times New Roman"/>
          <w:sz w:val="24"/>
          <w:szCs w:val="24"/>
        </w:rPr>
        <w:t xml:space="preserve">лении </w:t>
      </w:r>
      <w:r w:rsidRPr="00D6132C">
        <w:rPr>
          <w:rFonts w:ascii="Times New Roman" w:hAnsi="Times New Roman"/>
          <w:sz w:val="24"/>
          <w:szCs w:val="24"/>
        </w:rPr>
        <w:t>«Рыбинские моторы»,</w:t>
      </w:r>
      <w:r>
        <w:rPr>
          <w:rFonts w:ascii="Times New Roman" w:hAnsi="Times New Roman"/>
          <w:sz w:val="24"/>
          <w:szCs w:val="24"/>
        </w:rPr>
        <w:t xml:space="preserve"> а также на авиационном заводе в г. </w:t>
      </w:r>
      <w:r w:rsidRPr="00D6132C">
        <w:rPr>
          <w:rFonts w:ascii="Times New Roman" w:hAnsi="Times New Roman"/>
          <w:sz w:val="24"/>
          <w:szCs w:val="24"/>
        </w:rPr>
        <w:t>Комсо</w:t>
      </w:r>
      <w:r>
        <w:rPr>
          <w:rFonts w:ascii="Times New Roman" w:hAnsi="Times New Roman"/>
          <w:sz w:val="24"/>
          <w:szCs w:val="24"/>
        </w:rPr>
        <w:t>мольск-на-</w:t>
      </w:r>
      <w:r w:rsidRPr="00D6132C">
        <w:rPr>
          <w:rFonts w:ascii="Times New Roman" w:hAnsi="Times New Roman"/>
          <w:sz w:val="24"/>
          <w:szCs w:val="24"/>
        </w:rPr>
        <w:t>Аму</w:t>
      </w:r>
      <w:r>
        <w:rPr>
          <w:rFonts w:ascii="Times New Roman" w:hAnsi="Times New Roman"/>
          <w:sz w:val="24"/>
          <w:szCs w:val="24"/>
        </w:rPr>
        <w:t xml:space="preserve">ре </w:t>
      </w:r>
      <w:r w:rsidRPr="00D6132C">
        <w:rPr>
          <w:rFonts w:ascii="Times New Roman" w:hAnsi="Times New Roman"/>
          <w:sz w:val="24"/>
          <w:szCs w:val="24"/>
        </w:rPr>
        <w:t>и некоторых предприятиях по производству вертолетов «Иркут» и др.).</w:t>
      </w:r>
    </w:p>
  </w:footnote>
  <w:footnote w:id="26">
    <w:p w:rsidR="00307783" w:rsidRPr="00DB65EB" w:rsidRDefault="00307783" w:rsidP="00EB4970">
      <w:pPr>
        <w:pStyle w:val="a7"/>
        <w:jc w:val="both"/>
        <w:rPr>
          <w:rFonts w:ascii="Times New Roman" w:hAnsi="Times New Roman"/>
          <w:sz w:val="24"/>
          <w:szCs w:val="24"/>
        </w:rPr>
      </w:pPr>
      <w:r w:rsidRPr="00DB65EB">
        <w:rPr>
          <w:rStyle w:val="a4"/>
          <w:rFonts w:ascii="Times New Roman" w:hAnsi="Times New Roman"/>
          <w:sz w:val="24"/>
          <w:szCs w:val="24"/>
        </w:rPr>
        <w:footnoteRef/>
      </w:r>
      <w:r w:rsidRPr="00DB65EB">
        <w:rPr>
          <w:rFonts w:ascii="Times New Roman" w:hAnsi="Times New Roman"/>
          <w:sz w:val="24"/>
          <w:szCs w:val="24"/>
        </w:rPr>
        <w:t xml:space="preserve"> В </w:t>
      </w:r>
      <w:r w:rsidRPr="00187B71">
        <w:rPr>
          <w:rFonts w:ascii="Times New Roman" w:hAnsi="Times New Roman"/>
          <w:sz w:val="24"/>
          <w:szCs w:val="24"/>
        </w:rPr>
        <w:t>Англии</w:t>
      </w:r>
      <w:r w:rsidRPr="00DB65EB">
        <w:rPr>
          <w:rFonts w:ascii="Times New Roman" w:hAnsi="Times New Roman"/>
          <w:sz w:val="24"/>
          <w:szCs w:val="24"/>
        </w:rPr>
        <w:t xml:space="preserve"> в 1983 г. был принят закон «О социаль</w:t>
      </w:r>
      <w:r>
        <w:rPr>
          <w:rFonts w:ascii="Times New Roman" w:hAnsi="Times New Roman"/>
          <w:sz w:val="24"/>
          <w:szCs w:val="24"/>
        </w:rPr>
        <w:t>ном регулировании»,</w:t>
      </w:r>
      <w:r w:rsidRPr="00DB65EB">
        <w:rPr>
          <w:rFonts w:ascii="Times New Roman" w:hAnsi="Times New Roman"/>
          <w:sz w:val="24"/>
          <w:szCs w:val="24"/>
        </w:rPr>
        <w:t xml:space="preserve"> </w:t>
      </w:r>
      <w:r>
        <w:rPr>
          <w:rFonts w:ascii="Times New Roman" w:hAnsi="Times New Roman"/>
          <w:sz w:val="24"/>
          <w:szCs w:val="24"/>
        </w:rPr>
        <w:t>в</w:t>
      </w:r>
      <w:r w:rsidRPr="00DB65EB">
        <w:rPr>
          <w:rFonts w:ascii="Times New Roman" w:hAnsi="Times New Roman"/>
          <w:sz w:val="24"/>
          <w:szCs w:val="24"/>
        </w:rPr>
        <w:t xml:space="preserve"> Бельгии </w:t>
      </w:r>
      <w:r>
        <w:rPr>
          <w:rFonts w:ascii="Times New Roman" w:hAnsi="Times New Roman"/>
          <w:sz w:val="24"/>
          <w:szCs w:val="24"/>
        </w:rPr>
        <w:t>–</w:t>
      </w:r>
      <w:r w:rsidRPr="00DB65EB">
        <w:rPr>
          <w:rFonts w:ascii="Times New Roman" w:hAnsi="Times New Roman"/>
          <w:sz w:val="24"/>
          <w:szCs w:val="24"/>
        </w:rPr>
        <w:t xml:space="preserve"> «О социа</w:t>
      </w:r>
      <w:r>
        <w:rPr>
          <w:rFonts w:ascii="Times New Roman" w:hAnsi="Times New Roman"/>
          <w:sz w:val="24"/>
          <w:szCs w:val="24"/>
        </w:rPr>
        <w:t>льном восстановлении» (1985 г.),</w:t>
      </w:r>
      <w:r w:rsidRPr="00DB65EB">
        <w:rPr>
          <w:rFonts w:ascii="Times New Roman" w:hAnsi="Times New Roman"/>
          <w:sz w:val="24"/>
          <w:szCs w:val="24"/>
        </w:rPr>
        <w:t xml:space="preserve"> </w:t>
      </w:r>
      <w:r>
        <w:rPr>
          <w:rFonts w:ascii="Times New Roman" w:hAnsi="Times New Roman"/>
          <w:sz w:val="24"/>
          <w:szCs w:val="24"/>
        </w:rPr>
        <w:t>в</w:t>
      </w:r>
      <w:r w:rsidRPr="00DB65EB">
        <w:rPr>
          <w:rFonts w:ascii="Times New Roman" w:hAnsi="Times New Roman"/>
          <w:sz w:val="24"/>
          <w:szCs w:val="24"/>
        </w:rPr>
        <w:t xml:space="preserve"> Швеции </w:t>
      </w:r>
      <w:r>
        <w:rPr>
          <w:rFonts w:ascii="Times New Roman" w:hAnsi="Times New Roman"/>
          <w:sz w:val="24"/>
          <w:szCs w:val="24"/>
        </w:rPr>
        <w:t xml:space="preserve">– «О рабочем времени» </w:t>
      </w:r>
      <w:r>
        <w:rPr>
          <w:rFonts w:ascii="Times New Roman" w:hAnsi="Times New Roman"/>
          <w:sz w:val="24"/>
          <w:szCs w:val="24"/>
        </w:rPr>
        <w:br/>
        <w:t>(1984 г.),</w:t>
      </w:r>
      <w:r w:rsidRPr="00DB65EB">
        <w:rPr>
          <w:rFonts w:ascii="Times New Roman" w:hAnsi="Times New Roman"/>
          <w:sz w:val="24"/>
          <w:szCs w:val="24"/>
        </w:rPr>
        <w:t xml:space="preserve"> </w:t>
      </w:r>
      <w:r>
        <w:rPr>
          <w:rFonts w:ascii="Times New Roman" w:hAnsi="Times New Roman"/>
          <w:sz w:val="24"/>
          <w:szCs w:val="24"/>
        </w:rPr>
        <w:t>в Нидерландах</w:t>
      </w:r>
      <w:r w:rsidRPr="00DB65EB">
        <w:rPr>
          <w:rFonts w:ascii="Times New Roman" w:hAnsi="Times New Roman"/>
          <w:sz w:val="24"/>
          <w:szCs w:val="24"/>
        </w:rPr>
        <w:t xml:space="preserve"> </w:t>
      </w:r>
      <w:r>
        <w:rPr>
          <w:rFonts w:ascii="Times New Roman" w:hAnsi="Times New Roman"/>
          <w:sz w:val="24"/>
          <w:szCs w:val="24"/>
        </w:rPr>
        <w:t>–</w:t>
      </w:r>
      <w:r w:rsidRPr="00DB65EB">
        <w:rPr>
          <w:rFonts w:ascii="Times New Roman" w:hAnsi="Times New Roman"/>
          <w:sz w:val="24"/>
          <w:szCs w:val="24"/>
        </w:rPr>
        <w:t xml:space="preserve"> «О гибких графиках труда» (1986 г.) и т.</w:t>
      </w:r>
      <w:r>
        <w:rPr>
          <w:rFonts w:ascii="Times New Roman" w:hAnsi="Times New Roman"/>
          <w:sz w:val="24"/>
          <w:szCs w:val="24"/>
        </w:rPr>
        <w:t xml:space="preserve"> </w:t>
      </w:r>
      <w:r w:rsidRPr="00DB65EB">
        <w:rPr>
          <w:rFonts w:ascii="Times New Roman" w:hAnsi="Times New Roman"/>
          <w:sz w:val="24"/>
          <w:szCs w:val="24"/>
        </w:rPr>
        <w:t>д. Система участия в прибылях на предприятиях Англии вначале была принята в виде финансовых актов (1978</w:t>
      </w:r>
      <w:r>
        <w:rPr>
          <w:rFonts w:ascii="Times New Roman" w:hAnsi="Times New Roman"/>
          <w:sz w:val="24"/>
          <w:szCs w:val="24"/>
        </w:rPr>
        <w:t>–</w:t>
      </w:r>
      <w:r w:rsidRPr="00DB65EB">
        <w:rPr>
          <w:rFonts w:ascii="Times New Roman" w:hAnsi="Times New Roman"/>
          <w:sz w:val="24"/>
          <w:szCs w:val="24"/>
        </w:rPr>
        <w:t>1991 гг.), позднее закреплена в виде специального закона (1987</w:t>
      </w:r>
      <w:r>
        <w:rPr>
          <w:rFonts w:ascii="Times New Roman" w:hAnsi="Times New Roman"/>
          <w:sz w:val="24"/>
          <w:szCs w:val="24"/>
        </w:rPr>
        <w:t xml:space="preserve"> г.).</w:t>
      </w:r>
    </w:p>
  </w:footnote>
  <w:footnote w:id="27">
    <w:p w:rsidR="00307783" w:rsidRPr="002D2E47" w:rsidRDefault="00307783" w:rsidP="00EB4970">
      <w:pPr>
        <w:pStyle w:val="a7"/>
        <w:jc w:val="both"/>
        <w:rPr>
          <w:rFonts w:ascii="Times New Roman" w:hAnsi="Times New Roman"/>
          <w:sz w:val="24"/>
          <w:szCs w:val="24"/>
        </w:rPr>
      </w:pPr>
      <w:r w:rsidRPr="00F87A2D">
        <w:rPr>
          <w:rStyle w:val="a4"/>
          <w:rFonts w:ascii="Times New Roman" w:hAnsi="Times New Roman"/>
          <w:sz w:val="24"/>
          <w:szCs w:val="24"/>
        </w:rPr>
        <w:footnoteRef/>
      </w:r>
      <w:r w:rsidRPr="00F87A2D">
        <w:rPr>
          <w:rFonts w:ascii="Times New Roman" w:hAnsi="Times New Roman"/>
          <w:sz w:val="24"/>
          <w:szCs w:val="24"/>
        </w:rPr>
        <w:t xml:space="preserve"> В 1990-х гг. долевое участие в прибылях на английских предприятиях охватывало</w:t>
      </w:r>
      <w:r w:rsidRPr="00DB65EB">
        <w:rPr>
          <w:rFonts w:ascii="Times New Roman" w:hAnsi="Times New Roman"/>
          <w:sz w:val="24"/>
          <w:szCs w:val="24"/>
        </w:rPr>
        <w:t xml:space="preserve"> почти 80% рабочих. Наибольшее разнообразие финансовых форм производственной демократии отмечалось </w:t>
      </w:r>
      <w:r>
        <w:rPr>
          <w:rFonts w:ascii="Times New Roman" w:hAnsi="Times New Roman"/>
          <w:sz w:val="24"/>
          <w:szCs w:val="24"/>
        </w:rPr>
        <w:t xml:space="preserve">во </w:t>
      </w:r>
      <w:r w:rsidRPr="00DB65EB">
        <w:rPr>
          <w:rFonts w:ascii="Times New Roman" w:hAnsi="Times New Roman"/>
          <w:sz w:val="24"/>
          <w:szCs w:val="24"/>
        </w:rPr>
        <w:t>Франции. Последние законодательные акты были приняты в 1986 г. и 1993</w:t>
      </w:r>
      <w:r>
        <w:rPr>
          <w:rFonts w:ascii="Times New Roman" w:hAnsi="Times New Roman"/>
          <w:sz w:val="24"/>
          <w:szCs w:val="24"/>
        </w:rPr>
        <w:t>–</w:t>
      </w:r>
      <w:r w:rsidRPr="00DB65EB">
        <w:rPr>
          <w:rFonts w:ascii="Times New Roman" w:hAnsi="Times New Roman"/>
          <w:sz w:val="24"/>
          <w:szCs w:val="24"/>
        </w:rPr>
        <w:t>1994 гг. Они предусматривали налоговые льготы для участвующих сторон, характеризовались большой гибкостью в оплате и организации труда, ориентированы на улучшен</w:t>
      </w:r>
      <w:r>
        <w:rPr>
          <w:rFonts w:ascii="Times New Roman" w:hAnsi="Times New Roman"/>
          <w:sz w:val="24"/>
          <w:szCs w:val="24"/>
        </w:rPr>
        <w:t>ие положения работников. В США</w:t>
      </w:r>
      <w:r w:rsidRPr="00DB65EB">
        <w:rPr>
          <w:rFonts w:ascii="Times New Roman" w:hAnsi="Times New Roman"/>
          <w:sz w:val="24"/>
          <w:szCs w:val="24"/>
        </w:rPr>
        <w:t xml:space="preserve"> активность рабочих стимулировалась долевым участием в акцион</w:t>
      </w:r>
      <w:r>
        <w:rPr>
          <w:rFonts w:ascii="Times New Roman" w:hAnsi="Times New Roman"/>
          <w:sz w:val="24"/>
          <w:szCs w:val="24"/>
        </w:rPr>
        <w:t xml:space="preserve">ерном капитале компаний в виде </w:t>
      </w:r>
      <w:r w:rsidRPr="006469AD">
        <w:rPr>
          <w:rFonts w:ascii="Times New Roman" w:hAnsi="Times New Roman"/>
          <w:sz w:val="24"/>
          <w:szCs w:val="24"/>
        </w:rPr>
        <w:t>рабочей собственности.</w:t>
      </w:r>
    </w:p>
  </w:footnote>
  <w:footnote w:id="28">
    <w:p w:rsidR="00307783" w:rsidRPr="00ED7D6C" w:rsidRDefault="00307783" w:rsidP="00C040C1">
      <w:pPr>
        <w:pStyle w:val="a7"/>
        <w:jc w:val="both"/>
        <w:rPr>
          <w:rFonts w:ascii="Times New Roman" w:hAnsi="Times New Roman"/>
          <w:sz w:val="24"/>
          <w:szCs w:val="24"/>
        </w:rPr>
      </w:pPr>
      <w:r w:rsidRPr="00ED7D6C">
        <w:rPr>
          <w:rStyle w:val="a4"/>
          <w:rFonts w:ascii="Times New Roman" w:hAnsi="Times New Roman"/>
          <w:sz w:val="24"/>
          <w:szCs w:val="24"/>
        </w:rPr>
        <w:footnoteRef/>
      </w:r>
      <w:r w:rsidRPr="00ED7D6C">
        <w:rPr>
          <w:rFonts w:ascii="Times New Roman" w:hAnsi="Times New Roman"/>
          <w:sz w:val="24"/>
          <w:szCs w:val="24"/>
        </w:rPr>
        <w:t xml:space="preserve"> В практике управления производством в развитых странах уже несколько десятилетий учитывается изменение содержания труда. Наряду с ростом оплаты труда и увеличением компенсационных доплат и выплат из прибыли, применяется практика социального восстановления и компенсации в виде свободного времени либо введение гибких графиков работы. Широкое распространение получило развитие восстановительной медицины и увеличение социальных расходов предприятий на повышение качества жизни работников и обновление их знаний.</w:t>
      </w:r>
    </w:p>
  </w:footnote>
  <w:footnote w:id="29">
    <w:p w:rsidR="00307783" w:rsidRDefault="00307783" w:rsidP="00C324A6">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Дешевого присвоения новых, еще не переведенных в технологии знаний; передачи странам-партнерам по технологическим цепочкам устаревающих технологий для консервации их отставания; извлечения интеллектуальной ренты с одновременным размещением материало- и трудоемких, а также экологически вредных производств в других странах; установления контроля над производственной деятельностью потребителей своей продукции с помощью явного или неявного подключения поставляемого оборудования к собственной автоматизированной системе управления; стимулирования конкуренции между своими соперниками и поставщиками в </w:t>
      </w:r>
      <w:r w:rsidRPr="000D6AF1">
        <w:rPr>
          <w:rFonts w:ascii="Times New Roman" w:hAnsi="Times New Roman"/>
          <w:sz w:val="24"/>
          <w:szCs w:val="24"/>
        </w:rPr>
        <w:t>низкомаржи</w:t>
      </w:r>
      <w:r w:rsidRPr="009A6C22">
        <w:rPr>
          <w:rFonts w:ascii="Times New Roman" w:hAnsi="Times New Roman"/>
          <w:sz w:val="24"/>
          <w:szCs w:val="24"/>
        </w:rPr>
        <w:t>нальных сегментах рынка.</w:t>
      </w:r>
    </w:p>
  </w:footnote>
  <w:footnote w:id="30">
    <w:p w:rsidR="00307783" w:rsidRDefault="00307783" w:rsidP="00C324A6">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Россия частично попалась в такую ловушку, когда стала участвовать в международном проекте по созданию регионального самолета. </w:t>
      </w:r>
      <w:r w:rsidRPr="009A6C22">
        <w:rPr>
          <w:rFonts w:ascii="Times New Roman" w:hAnsi="Times New Roman"/>
          <w:i/>
          <w:sz w:val="24"/>
          <w:szCs w:val="24"/>
        </w:rPr>
        <w:t>Boeing</w:t>
      </w:r>
      <w:r w:rsidRPr="009A6C22">
        <w:rPr>
          <w:rFonts w:ascii="Times New Roman" w:hAnsi="Times New Roman"/>
          <w:sz w:val="24"/>
          <w:szCs w:val="24"/>
        </w:rPr>
        <w:t xml:space="preserve"> и </w:t>
      </w:r>
      <w:r w:rsidRPr="009A6C22">
        <w:rPr>
          <w:rFonts w:ascii="Times New Roman" w:hAnsi="Times New Roman"/>
          <w:i/>
          <w:sz w:val="24"/>
          <w:szCs w:val="24"/>
        </w:rPr>
        <w:t>Airbus</w:t>
      </w:r>
      <w:r w:rsidRPr="009A6C22">
        <w:rPr>
          <w:rFonts w:ascii="Times New Roman" w:hAnsi="Times New Roman"/>
          <w:sz w:val="24"/>
          <w:szCs w:val="24"/>
        </w:rPr>
        <w:t xml:space="preserve"> считают соответствующий сектор рынка низкомаржинальным, и потому отказались от выпуска региональных самолетов. Парк региональных самолетов США формируется в основном за счет продукции бразильской </w:t>
      </w:r>
      <w:r w:rsidRPr="009A6C22">
        <w:rPr>
          <w:rFonts w:ascii="Times New Roman" w:hAnsi="Times New Roman"/>
          <w:i/>
          <w:sz w:val="24"/>
          <w:szCs w:val="24"/>
        </w:rPr>
        <w:t>Embraer</w:t>
      </w:r>
      <w:r w:rsidRPr="009A6C22">
        <w:rPr>
          <w:rFonts w:ascii="Times New Roman" w:hAnsi="Times New Roman"/>
          <w:sz w:val="24"/>
          <w:szCs w:val="24"/>
        </w:rPr>
        <w:t xml:space="preserve"> и канадской </w:t>
      </w:r>
      <w:r w:rsidRPr="009A6C22">
        <w:rPr>
          <w:rFonts w:ascii="Times New Roman" w:hAnsi="Times New Roman"/>
          <w:i/>
          <w:sz w:val="24"/>
          <w:szCs w:val="24"/>
        </w:rPr>
        <w:t>Bombardier</w:t>
      </w:r>
      <w:r w:rsidRPr="009A6C22">
        <w:rPr>
          <w:rFonts w:ascii="Times New Roman" w:hAnsi="Times New Roman"/>
          <w:sz w:val="24"/>
          <w:szCs w:val="24"/>
        </w:rPr>
        <w:t xml:space="preserve">. В то же время компания </w:t>
      </w:r>
      <w:r w:rsidRPr="009A6C22">
        <w:rPr>
          <w:rFonts w:ascii="Times New Roman" w:hAnsi="Times New Roman"/>
          <w:i/>
          <w:sz w:val="24"/>
          <w:szCs w:val="24"/>
        </w:rPr>
        <w:t>Boeing</w:t>
      </w:r>
      <w:r w:rsidRPr="009A6C22">
        <w:rPr>
          <w:rFonts w:ascii="Times New Roman" w:hAnsi="Times New Roman"/>
          <w:sz w:val="24"/>
          <w:szCs w:val="24"/>
        </w:rPr>
        <w:t xml:space="preserve"> была одним из инициаторов проекта разработки семейства реактивных региональных самолетов </w:t>
      </w:r>
      <w:r w:rsidRPr="009A6C22">
        <w:rPr>
          <w:rFonts w:ascii="Times New Roman" w:hAnsi="Times New Roman"/>
          <w:i/>
          <w:sz w:val="24"/>
          <w:szCs w:val="24"/>
        </w:rPr>
        <w:t>Sukhoi SuperJet</w:t>
      </w:r>
      <w:r w:rsidRPr="009A6C22">
        <w:rPr>
          <w:rFonts w:ascii="Times New Roman" w:hAnsi="Times New Roman"/>
          <w:sz w:val="24"/>
          <w:szCs w:val="24"/>
        </w:rPr>
        <w:t xml:space="preserve"> (</w:t>
      </w:r>
      <w:r w:rsidRPr="009A6C22">
        <w:rPr>
          <w:rFonts w:ascii="Times New Roman" w:hAnsi="Times New Roman"/>
          <w:i/>
          <w:sz w:val="24"/>
          <w:szCs w:val="24"/>
        </w:rPr>
        <w:t>SSJ</w:t>
      </w:r>
      <w:r w:rsidRPr="009A6C22">
        <w:rPr>
          <w:rFonts w:ascii="Times New Roman" w:hAnsi="Times New Roman"/>
          <w:sz w:val="24"/>
          <w:szCs w:val="24"/>
        </w:rPr>
        <w:t xml:space="preserve">). Считается, что на растущем рынке таких самолетов России по силам конкурировать на равных с продукцией канадских и бразильских производителей. Однако собираемому в России </w:t>
      </w:r>
      <w:r w:rsidRPr="009A6C22">
        <w:rPr>
          <w:rFonts w:ascii="Times New Roman" w:hAnsi="Times New Roman"/>
          <w:i/>
          <w:sz w:val="24"/>
          <w:szCs w:val="24"/>
        </w:rPr>
        <w:t>SSJ</w:t>
      </w:r>
      <w:r w:rsidRPr="009A6C22">
        <w:rPr>
          <w:rFonts w:ascii="Times New Roman" w:hAnsi="Times New Roman"/>
          <w:sz w:val="24"/>
          <w:szCs w:val="24"/>
        </w:rPr>
        <w:t xml:space="preserve"> придется конкурировать не только с </w:t>
      </w:r>
      <w:r w:rsidRPr="009A6C22">
        <w:rPr>
          <w:rFonts w:ascii="Times New Roman" w:hAnsi="Times New Roman"/>
          <w:i/>
          <w:sz w:val="24"/>
          <w:szCs w:val="24"/>
        </w:rPr>
        <w:t>Embraer</w:t>
      </w:r>
      <w:r w:rsidRPr="009A6C22">
        <w:rPr>
          <w:rFonts w:ascii="Times New Roman" w:hAnsi="Times New Roman"/>
          <w:sz w:val="24"/>
          <w:szCs w:val="24"/>
        </w:rPr>
        <w:t xml:space="preserve"> и </w:t>
      </w:r>
      <w:r w:rsidRPr="009A6C22">
        <w:rPr>
          <w:rFonts w:ascii="Times New Roman" w:hAnsi="Times New Roman"/>
          <w:i/>
          <w:sz w:val="24"/>
          <w:szCs w:val="24"/>
        </w:rPr>
        <w:t>Bombardier</w:t>
      </w:r>
      <w:r w:rsidRPr="009A6C22">
        <w:rPr>
          <w:rFonts w:ascii="Times New Roman" w:hAnsi="Times New Roman"/>
          <w:sz w:val="24"/>
          <w:szCs w:val="24"/>
        </w:rPr>
        <w:t xml:space="preserve">, но и с китайским региональным пассажирским самолетом </w:t>
      </w:r>
      <w:r w:rsidRPr="009A6C22">
        <w:rPr>
          <w:rFonts w:ascii="Times New Roman" w:hAnsi="Times New Roman"/>
          <w:i/>
          <w:sz w:val="24"/>
          <w:szCs w:val="24"/>
        </w:rPr>
        <w:t>ARJ-21</w:t>
      </w:r>
      <w:r w:rsidRPr="009A6C22">
        <w:rPr>
          <w:rFonts w:ascii="Times New Roman" w:hAnsi="Times New Roman"/>
          <w:sz w:val="24"/>
          <w:szCs w:val="24"/>
        </w:rPr>
        <w:t xml:space="preserve"> (</w:t>
      </w:r>
      <w:r w:rsidRPr="009A6C22">
        <w:rPr>
          <w:rFonts w:ascii="Times New Roman" w:hAnsi="Times New Roman"/>
          <w:i/>
          <w:sz w:val="24"/>
          <w:szCs w:val="24"/>
        </w:rPr>
        <w:t>Advanced Regional Jet</w:t>
      </w:r>
      <w:r w:rsidRPr="009A6C22">
        <w:rPr>
          <w:rFonts w:ascii="Times New Roman" w:hAnsi="Times New Roman"/>
          <w:sz w:val="24"/>
          <w:szCs w:val="24"/>
        </w:rPr>
        <w:t>) и японским MRJ (</w:t>
      </w:r>
      <w:r w:rsidRPr="009A6C22">
        <w:rPr>
          <w:rFonts w:ascii="Times New Roman" w:hAnsi="Times New Roman"/>
          <w:i/>
          <w:sz w:val="24"/>
          <w:szCs w:val="24"/>
        </w:rPr>
        <w:t>Mitsubishi Regional Jet</w:t>
      </w:r>
      <w:r w:rsidRPr="009A6C22">
        <w:rPr>
          <w:rFonts w:ascii="Times New Roman" w:hAnsi="Times New Roman"/>
          <w:sz w:val="24"/>
          <w:szCs w:val="24"/>
        </w:rPr>
        <w:t>), поднятие в воздух которого запланировано на 2015 г.</w:t>
      </w:r>
    </w:p>
  </w:footnote>
  <w:footnote w:id="31">
    <w:p w:rsidR="00307783" w:rsidRDefault="00307783" w:rsidP="006D3E67">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Это позволит сохранить еще существующие научные школы, увеличить гибкость управления и обеспечить альтернативные возможности реиндустриализации.</w:t>
      </w:r>
    </w:p>
  </w:footnote>
  <w:footnote w:id="32">
    <w:p w:rsidR="00307783" w:rsidRDefault="00307783" w:rsidP="006D3E67">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В целях стимулирования участия частного сектора в разработке наукоемкой продукции можно использовать применяющуюся в США схему, когда разработчику передаются права интеллектуальной собственности либо в форме патента, либо в форме лицензии на использование принадлежащего государству патента.</w:t>
      </w:r>
    </w:p>
  </w:footnote>
  <w:footnote w:id="33">
    <w:p w:rsidR="00307783" w:rsidRDefault="00307783" w:rsidP="006D3E67">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Очевидно, что объемы продаж зависят не только от натуральных объемов поставок, но и от цен на поставляемую продукцию. Если учесть, что с 2005 по 2011 г. цена на Ил-76, поставляемый в Иорданию, выросла в 4</w:t>
      </w:r>
      <w:r>
        <w:rPr>
          <w:rFonts w:ascii="Times New Roman" w:hAnsi="Times New Roman"/>
          <w:sz w:val="24"/>
          <w:szCs w:val="24"/>
        </w:rPr>
        <w:t xml:space="preserve"> раза (с 50 до 200 млн долларов</w:t>
      </w:r>
      <w:r w:rsidRPr="009A6C22">
        <w:rPr>
          <w:rFonts w:ascii="Times New Roman" w:hAnsi="Times New Roman"/>
          <w:sz w:val="24"/>
          <w:szCs w:val="24"/>
        </w:rPr>
        <w:t>), становится понятным, как можно достичь поставленных целей.</w:t>
      </w:r>
    </w:p>
  </w:footnote>
  <w:footnote w:id="34">
    <w:p w:rsidR="00307783" w:rsidRDefault="00307783" w:rsidP="006D3E67">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По данным доклада Минэкономразвития Р</w:t>
      </w:r>
      <w:r>
        <w:rPr>
          <w:rFonts w:ascii="Times New Roman" w:hAnsi="Times New Roman"/>
          <w:sz w:val="24"/>
          <w:szCs w:val="24"/>
        </w:rPr>
        <w:t>оссии</w:t>
      </w:r>
      <w:r w:rsidRPr="009A6C22">
        <w:rPr>
          <w:rFonts w:ascii="Times New Roman" w:hAnsi="Times New Roman"/>
          <w:sz w:val="24"/>
          <w:szCs w:val="24"/>
        </w:rPr>
        <w:t xml:space="preserve"> «О ходе выполнения федеральных целевых программ и реализации Федеральной адресной инвестиционной программы за 9 месяцев 2013 года» по показателю обновления парка самолетов гражданской авиа</w:t>
      </w:r>
      <w:r>
        <w:rPr>
          <w:rFonts w:ascii="Times New Roman" w:hAnsi="Times New Roman"/>
          <w:sz w:val="24"/>
          <w:szCs w:val="24"/>
        </w:rPr>
        <w:t>ции</w:t>
      </w:r>
      <w:r w:rsidRPr="009A6C22">
        <w:rPr>
          <w:rFonts w:ascii="Times New Roman" w:hAnsi="Times New Roman"/>
          <w:sz w:val="24"/>
          <w:szCs w:val="24"/>
        </w:rPr>
        <w:t xml:space="preserve"> план на 2013 г. (42 ВС) перевыполнен. За 9 месяцев поставлено 110 ВС. Если учесть, что </w:t>
      </w:r>
      <w:r w:rsidRPr="000D6AF1">
        <w:rPr>
          <w:rFonts w:ascii="Times New Roman" w:hAnsi="Times New Roman"/>
          <w:sz w:val="24"/>
          <w:szCs w:val="24"/>
        </w:rPr>
        <w:t>ОАК</w:t>
      </w:r>
      <w:r w:rsidRPr="009A6C22">
        <w:rPr>
          <w:rFonts w:ascii="Times New Roman" w:hAnsi="Times New Roman"/>
          <w:sz w:val="24"/>
          <w:szCs w:val="24"/>
        </w:rPr>
        <w:t xml:space="preserve"> постав</w:t>
      </w:r>
      <w:r w:rsidRPr="000D6AF1">
        <w:rPr>
          <w:rFonts w:ascii="Times New Roman" w:hAnsi="Times New Roman"/>
          <w:sz w:val="24"/>
          <w:szCs w:val="24"/>
        </w:rPr>
        <w:t>ил</w:t>
      </w:r>
      <w:r>
        <w:rPr>
          <w:rFonts w:ascii="Times New Roman" w:hAnsi="Times New Roman"/>
          <w:sz w:val="24"/>
          <w:szCs w:val="24"/>
        </w:rPr>
        <w:t>а</w:t>
      </w:r>
      <w:r w:rsidRPr="009A6C22">
        <w:rPr>
          <w:rFonts w:ascii="Times New Roman" w:hAnsi="Times New Roman"/>
          <w:sz w:val="24"/>
          <w:szCs w:val="24"/>
        </w:rPr>
        <w:t xml:space="preserve"> в 2013 г. российским авиакомпаниям 20 самолетов (менее 50% от плана), то основное обновление произошло за счет иностранной авиатехники.</w:t>
      </w:r>
    </w:p>
  </w:footnote>
  <w:footnote w:id="35">
    <w:p w:rsidR="00307783" w:rsidRDefault="00307783" w:rsidP="006D3E67">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Показатели, по которым оценивается выполнение программы часто характеризуют усилия, в том числе затраты, а не достижения – результаты. В качестве примера можно привести такой показатель, как объем финансирования НИОКР без расшифровки, какие именно результаты в области НИОКР должны быть достигнуты.</w:t>
      </w:r>
    </w:p>
  </w:footnote>
  <w:footnote w:id="36">
    <w:p w:rsidR="00307783" w:rsidRDefault="00307783" w:rsidP="006D3E67">
      <w:pPr>
        <w:pStyle w:val="a7"/>
        <w:jc w:val="both"/>
      </w:pPr>
      <w:r w:rsidRPr="009A6C22">
        <w:rPr>
          <w:rStyle w:val="a4"/>
          <w:rFonts w:ascii="Times New Roman" w:hAnsi="Times New Roman"/>
          <w:sz w:val="24"/>
          <w:szCs w:val="24"/>
        </w:rPr>
        <w:footnoteRef/>
      </w:r>
      <w:r w:rsidRPr="009A6C22">
        <w:rPr>
          <w:rFonts w:ascii="Times New Roman" w:hAnsi="Times New Roman"/>
          <w:sz w:val="24"/>
          <w:szCs w:val="24"/>
        </w:rPr>
        <w:t xml:space="preserve"> Заключения Счетной палаты РФ на проекты федерального закона «О федеральном бюджете» на 2012, 2013 и 2014 гг.</w:t>
      </w:r>
    </w:p>
  </w:footnote>
  <w:footnote w:id="37">
    <w:p w:rsidR="00307783" w:rsidRDefault="00307783" w:rsidP="006D3E67">
      <w:pPr>
        <w:pStyle w:val="a7"/>
        <w:jc w:val="both"/>
      </w:pPr>
      <w:r w:rsidRPr="009A6C22">
        <w:rPr>
          <w:rStyle w:val="a4"/>
          <w:rFonts w:ascii="Times New Roman" w:hAnsi="Times New Roman"/>
          <w:sz w:val="24"/>
          <w:szCs w:val="24"/>
        </w:rPr>
        <w:footnoteRef/>
      </w:r>
      <w:r w:rsidRPr="009A6C22">
        <w:t xml:space="preserve"> </w:t>
      </w:r>
      <w:r w:rsidRPr="009A6C22">
        <w:rPr>
          <w:rFonts w:ascii="Times New Roman" w:hAnsi="Times New Roman"/>
          <w:sz w:val="24"/>
          <w:szCs w:val="24"/>
        </w:rPr>
        <w:t>Постанов</w:t>
      </w:r>
      <w:r>
        <w:rPr>
          <w:rFonts w:ascii="Times New Roman" w:hAnsi="Times New Roman"/>
          <w:sz w:val="24"/>
          <w:szCs w:val="24"/>
        </w:rPr>
        <w:t xml:space="preserve">лением Правительства РФ от 07 июня </w:t>
      </w:r>
      <w:r w:rsidRPr="009A6C22">
        <w:rPr>
          <w:rFonts w:ascii="Times New Roman" w:hAnsi="Times New Roman"/>
          <w:sz w:val="24"/>
          <w:szCs w:val="24"/>
        </w:rPr>
        <w:t>2011 г. № 556 в ФЦП «Развитие гражданской авиационной техники России» были внесены изменения, которые скорректировали планы производства гражданской авиатехники в сторону уменьшения более чем в два раза</w:t>
      </w:r>
      <w:r>
        <w:rPr>
          <w:rFonts w:ascii="Times New Roman" w:hAnsi="Times New Roman"/>
          <w:sz w:val="24"/>
          <w:szCs w:val="24"/>
        </w:rPr>
        <w:t>.</w:t>
      </w:r>
    </w:p>
  </w:footnote>
  <w:footnote w:id="38">
    <w:p w:rsidR="00307783" w:rsidRDefault="00307783" w:rsidP="00307783">
      <w:pPr>
        <w:pStyle w:val="a7"/>
        <w:jc w:val="both"/>
        <w:rPr>
          <w:rFonts w:ascii="Times New Roman" w:hAnsi="Times New Roman"/>
          <w:sz w:val="24"/>
          <w:szCs w:val="24"/>
        </w:rPr>
      </w:pPr>
      <w:r w:rsidRPr="00307783">
        <w:rPr>
          <w:rStyle w:val="a4"/>
          <w:rFonts w:ascii="Times New Roman" w:hAnsi="Times New Roman"/>
          <w:sz w:val="24"/>
          <w:szCs w:val="24"/>
        </w:rPr>
        <w:footnoteRef/>
      </w:r>
      <w:r w:rsidRPr="00307783">
        <w:rPr>
          <w:rFonts w:ascii="Times New Roman" w:hAnsi="Times New Roman"/>
          <w:lang w:val="en-US"/>
        </w:rPr>
        <w:t xml:space="preserve"> </w:t>
      </w:r>
      <w:r>
        <w:rPr>
          <w:rFonts w:ascii="Times New Roman" w:hAnsi="Times New Roman"/>
          <w:sz w:val="24"/>
          <w:szCs w:val="24"/>
        </w:rPr>
        <w:t>См</w:t>
      </w:r>
      <w:r w:rsidRPr="00D07BB3">
        <w:rPr>
          <w:rFonts w:ascii="Times New Roman" w:hAnsi="Times New Roman"/>
          <w:sz w:val="24"/>
          <w:szCs w:val="24"/>
          <w:lang w:val="en-US"/>
        </w:rPr>
        <w:t xml:space="preserve">.: </w:t>
      </w:r>
      <w:r>
        <w:rPr>
          <w:rFonts w:ascii="Times New Roman" w:hAnsi="Times New Roman"/>
          <w:sz w:val="24"/>
          <w:szCs w:val="24"/>
          <w:lang w:val="en-US"/>
        </w:rPr>
        <w:t>URL</w:t>
      </w:r>
      <w:r w:rsidRPr="00D07BB3">
        <w:rPr>
          <w:rFonts w:ascii="Times New Roman" w:hAnsi="Times New Roman"/>
          <w:sz w:val="24"/>
          <w:szCs w:val="24"/>
          <w:lang w:val="en-US"/>
        </w:rPr>
        <w:t xml:space="preserve">: http://council.gov.ru/press-center/news/50933/. </w:t>
      </w:r>
      <w:r>
        <w:rPr>
          <w:rFonts w:ascii="Times New Roman" w:hAnsi="Times New Roman"/>
          <w:sz w:val="24"/>
          <w:szCs w:val="24"/>
        </w:rPr>
        <w:t xml:space="preserve">По нашим расчетам, проведенным в первой половине 2014 г., в 2012 г. 10 регионов имели нисходящий тренд развития (в 2010 г. </w:t>
      </w:r>
      <w:r w:rsidRPr="005C4CA7">
        <w:rPr>
          <w:rFonts w:ascii="Times New Roman" w:hAnsi="Times New Roman"/>
          <w:sz w:val="24"/>
          <w:szCs w:val="24"/>
        </w:rPr>
        <w:t xml:space="preserve">– </w:t>
      </w:r>
      <w:r>
        <w:rPr>
          <w:rFonts w:ascii="Times New Roman" w:hAnsi="Times New Roman"/>
          <w:sz w:val="24"/>
          <w:szCs w:val="24"/>
        </w:rPr>
        <w:t>10), 48 регионов не имели выраженного тренда, т. е. стагнирова</w:t>
      </w:r>
      <w:r w:rsidRPr="00684B10">
        <w:rPr>
          <w:rFonts w:ascii="Times New Roman" w:hAnsi="Times New Roman"/>
          <w:sz w:val="24"/>
          <w:szCs w:val="24"/>
        </w:rPr>
        <w:t>ли (в 2010 г. – 45), 22 региона имели восходящий тренд развития (в 2010 г. – 25) (Валентей С. Д., Бахтизин А. Р., Бухвальд Е. М., Кольчугина А. В. Тренды развития российских регионов // Экономика региона. – № 3. – 2014. – С. 14).</w:t>
      </w:r>
      <w:r>
        <w:rPr>
          <w:rFonts w:ascii="Times New Roman" w:hAnsi="Times New Roman"/>
          <w:sz w:val="24"/>
          <w:szCs w:val="24"/>
        </w:rPr>
        <w:t xml:space="preserve"> </w:t>
      </w:r>
    </w:p>
    <w:p w:rsidR="00307783" w:rsidRDefault="00307783">
      <w:pPr>
        <w:pStyle w:val="a7"/>
      </w:pPr>
    </w:p>
  </w:footnote>
  <w:footnote w:id="39">
    <w:p w:rsidR="00307783" w:rsidRPr="00684B10" w:rsidRDefault="00307783" w:rsidP="00684B10">
      <w:pPr>
        <w:pStyle w:val="a7"/>
        <w:jc w:val="both"/>
        <w:rPr>
          <w:rFonts w:ascii="Times New Roman" w:hAnsi="Times New Roman"/>
          <w:sz w:val="24"/>
          <w:szCs w:val="24"/>
        </w:rPr>
      </w:pPr>
      <w:r w:rsidRPr="00684B10">
        <w:rPr>
          <w:rStyle w:val="a4"/>
          <w:rFonts w:ascii="Times New Roman" w:hAnsi="Times New Roman"/>
          <w:sz w:val="24"/>
          <w:szCs w:val="24"/>
        </w:rPr>
        <w:footnoteRef/>
      </w:r>
      <w:r w:rsidRPr="00684B10">
        <w:rPr>
          <w:rFonts w:ascii="Times New Roman" w:hAnsi="Times New Roman"/>
          <w:sz w:val="24"/>
          <w:szCs w:val="24"/>
        </w:rPr>
        <w:t xml:space="preserve"> Выступление академика РАН Евгения Примакова на заседании «Меркурий-клуба» 13 января 2015 г. – </w:t>
      </w:r>
      <w:r w:rsidRPr="00684B10">
        <w:rPr>
          <w:rFonts w:ascii="Times New Roman" w:hAnsi="Times New Roman"/>
          <w:sz w:val="24"/>
          <w:szCs w:val="24"/>
          <w:lang w:val="en-US"/>
        </w:rPr>
        <w:t>URL</w:t>
      </w:r>
      <w:r w:rsidRPr="00684B10">
        <w:rPr>
          <w:rFonts w:ascii="Times New Roman" w:hAnsi="Times New Roman"/>
          <w:sz w:val="24"/>
          <w:szCs w:val="24"/>
        </w:rPr>
        <w:t>: http://www.tpprf.ru/ru/news/v-tsentre-mezhdunarodnoy-torgovli-moskvy-sostoitsya-zasedanie-merkuriy-kluba-i61924/</w:t>
      </w:r>
    </w:p>
  </w:footnote>
  <w:footnote w:id="40">
    <w:p w:rsidR="00307783" w:rsidRPr="00EF7FEC" w:rsidRDefault="00307783" w:rsidP="001677D4">
      <w:pPr>
        <w:spacing w:after="0" w:line="233" w:lineRule="auto"/>
        <w:jc w:val="both"/>
        <w:rPr>
          <w:rFonts w:ascii="Times New Roman" w:hAnsi="Times New Roman"/>
          <w:sz w:val="24"/>
          <w:szCs w:val="24"/>
        </w:rPr>
      </w:pPr>
      <w:r w:rsidRPr="006469AD">
        <w:rPr>
          <w:rStyle w:val="a4"/>
          <w:rFonts w:ascii="Times New Roman" w:hAnsi="Times New Roman"/>
          <w:sz w:val="24"/>
          <w:szCs w:val="24"/>
        </w:rPr>
        <w:footnoteRef/>
      </w:r>
      <w:r w:rsidRPr="00EF7FEC">
        <w:rPr>
          <w:rFonts w:ascii="Times New Roman" w:hAnsi="Times New Roman"/>
          <w:sz w:val="24"/>
          <w:szCs w:val="24"/>
        </w:rPr>
        <w:t xml:space="preserve"> «Региональная политика и федеративные отношения»; «Социально-экономическое развитие Дальнего Востока и Байкальского региона», «Развитие Северо-Кавказского федерального округа», «Развитие Северо-Кавказского федерального округа»,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«Социально-экономическое развитие Калининградской области», «Социально-экономическое развитие Арктической зоны Российской Федерации».</w:t>
      </w:r>
    </w:p>
  </w:footnote>
  <w:footnote w:id="41">
    <w:p w:rsidR="00307783" w:rsidRPr="00DB56C9" w:rsidRDefault="00307783" w:rsidP="001677D4">
      <w:pPr>
        <w:pStyle w:val="a7"/>
        <w:spacing w:line="216" w:lineRule="auto"/>
        <w:jc w:val="both"/>
        <w:rPr>
          <w:rFonts w:ascii="Times New Roman" w:hAnsi="Times New Roman"/>
          <w:sz w:val="24"/>
          <w:szCs w:val="24"/>
        </w:rPr>
      </w:pPr>
      <w:r w:rsidRPr="0067421A">
        <w:rPr>
          <w:rStyle w:val="a4"/>
          <w:rFonts w:ascii="Times New Roman" w:hAnsi="Times New Roman"/>
          <w:sz w:val="24"/>
          <w:szCs w:val="24"/>
        </w:rPr>
        <w:footnoteRef/>
      </w:r>
      <w:r w:rsidRPr="00DB56C9">
        <w:rPr>
          <w:rFonts w:ascii="Times New Roman" w:hAnsi="Times New Roman"/>
          <w:sz w:val="24"/>
          <w:szCs w:val="24"/>
        </w:rPr>
        <w:t xml:space="preserve"> В соответствии со</w:t>
      </w:r>
      <w:r>
        <w:rPr>
          <w:rFonts w:ascii="Times New Roman" w:hAnsi="Times New Roman"/>
          <w:sz w:val="24"/>
          <w:szCs w:val="24"/>
        </w:rPr>
        <w:t xml:space="preserve"> статьей</w:t>
      </w:r>
      <w:r w:rsidRPr="00DB56C9">
        <w:rPr>
          <w:rFonts w:ascii="Times New Roman" w:hAnsi="Times New Roman"/>
          <w:sz w:val="24"/>
          <w:szCs w:val="24"/>
        </w:rPr>
        <w:t xml:space="preserve"> 23 данный документ вступает в силу по истечении </w:t>
      </w:r>
      <w:r>
        <w:rPr>
          <w:rFonts w:ascii="Times New Roman" w:hAnsi="Times New Roman"/>
          <w:sz w:val="24"/>
          <w:szCs w:val="24"/>
        </w:rPr>
        <w:br/>
      </w:r>
      <w:r w:rsidRPr="00DB56C9">
        <w:rPr>
          <w:rFonts w:ascii="Times New Roman" w:hAnsi="Times New Roman"/>
          <w:sz w:val="24"/>
          <w:szCs w:val="24"/>
        </w:rPr>
        <w:t>180 дней после дня официального опубликования.</w:t>
      </w:r>
    </w:p>
  </w:footnote>
  <w:footnote w:id="42">
    <w:p w:rsidR="00307783" w:rsidRPr="00DB56C9" w:rsidRDefault="00307783" w:rsidP="001677D4">
      <w:pPr>
        <w:pStyle w:val="a7"/>
        <w:spacing w:line="216" w:lineRule="auto"/>
        <w:jc w:val="both"/>
      </w:pPr>
      <w:r w:rsidRPr="0067421A">
        <w:rPr>
          <w:rStyle w:val="a4"/>
          <w:rFonts w:ascii="Times New Roman" w:hAnsi="Times New Roman"/>
          <w:sz w:val="24"/>
          <w:szCs w:val="24"/>
        </w:rPr>
        <w:footnoteRef/>
      </w:r>
      <w:r w:rsidRPr="0067421A">
        <w:rPr>
          <w:rFonts w:ascii="Times New Roman" w:hAnsi="Times New Roman"/>
          <w:sz w:val="24"/>
          <w:szCs w:val="24"/>
        </w:rPr>
        <w:t xml:space="preserve"> </w:t>
      </w:r>
      <w:r w:rsidRPr="00DB56C9">
        <w:rPr>
          <w:rFonts w:ascii="Times New Roman" w:hAnsi="Times New Roman"/>
          <w:sz w:val="24"/>
          <w:szCs w:val="24"/>
        </w:rPr>
        <w:t>Реализуются самостоятельно органами государственной власти субъектов РФ, за счет средств их бюджетов и определяются конституцией (уставом), законами и иными нормативно-правовыми актами субъектов РФ, а также федеральными законами.</w:t>
      </w:r>
    </w:p>
  </w:footnote>
  <w:footnote w:id="43">
    <w:p w:rsidR="00307783" w:rsidRPr="00DB56C9" w:rsidRDefault="00307783" w:rsidP="001677D4">
      <w:pPr>
        <w:pStyle w:val="a7"/>
        <w:spacing w:line="216" w:lineRule="auto"/>
        <w:jc w:val="both"/>
      </w:pPr>
      <w:r w:rsidRPr="001D7752">
        <w:rPr>
          <w:rStyle w:val="a4"/>
          <w:rFonts w:ascii="Times New Roman" w:hAnsi="Times New Roman"/>
          <w:sz w:val="24"/>
          <w:szCs w:val="24"/>
        </w:rPr>
        <w:footnoteRef/>
      </w:r>
      <w:r w:rsidRPr="00DB56C9">
        <w:rPr>
          <w:rFonts w:ascii="Times New Roman" w:hAnsi="Times New Roman"/>
          <w:sz w:val="24"/>
          <w:szCs w:val="24"/>
        </w:rPr>
        <w:t xml:space="preserve"> Определяются федеральными законами и издаваемыми в соответствии с ними нормативными правовыми актами Президента РФ и Правительства РФ. Число этих полномочий значительно, хотя в федеральных законах они специально не определяются как разновидность полномочий субъектов РФ. Особый порядок их финансирования в отраслевом законодательстве также не всегда закреплен.</w:t>
      </w:r>
    </w:p>
  </w:footnote>
  <w:footnote w:id="44">
    <w:p w:rsidR="00307783" w:rsidRPr="00DB56C9" w:rsidRDefault="00307783" w:rsidP="001677D4">
      <w:pPr>
        <w:pStyle w:val="a7"/>
        <w:spacing w:line="216" w:lineRule="auto"/>
        <w:jc w:val="both"/>
      </w:pPr>
      <w:r w:rsidRPr="001D7752">
        <w:rPr>
          <w:rStyle w:val="a4"/>
          <w:rFonts w:ascii="Times New Roman" w:hAnsi="Times New Roman"/>
          <w:sz w:val="24"/>
          <w:szCs w:val="24"/>
        </w:rPr>
        <w:footnoteRef/>
      </w:r>
      <w:r w:rsidRPr="00DB56C9">
        <w:rPr>
          <w:rFonts w:ascii="Times New Roman" w:hAnsi="Times New Roman"/>
          <w:sz w:val="24"/>
          <w:szCs w:val="24"/>
        </w:rPr>
        <w:t xml:space="preserve"> Определяются Конституцией, федеральными законами, договорами о разграничении полномочий и соглашениям</w:t>
      </w:r>
      <w:r>
        <w:rPr>
          <w:rFonts w:ascii="Times New Roman" w:hAnsi="Times New Roman"/>
          <w:sz w:val="24"/>
          <w:szCs w:val="24"/>
        </w:rPr>
        <w:t xml:space="preserve">и, законодательством субъектов </w:t>
      </w:r>
      <w:r w:rsidRPr="00DB56C9">
        <w:rPr>
          <w:rFonts w:ascii="Times New Roman" w:hAnsi="Times New Roman"/>
          <w:sz w:val="24"/>
          <w:szCs w:val="24"/>
        </w:rPr>
        <w:t>Ф</w:t>
      </w:r>
      <w:r>
        <w:rPr>
          <w:rFonts w:ascii="Times New Roman" w:hAnsi="Times New Roman"/>
          <w:sz w:val="24"/>
          <w:szCs w:val="24"/>
        </w:rPr>
        <w:t>едерации</w:t>
      </w:r>
      <w:r w:rsidRPr="00DB56C9">
        <w:rPr>
          <w:rFonts w:ascii="Times New Roman" w:hAnsi="Times New Roman"/>
          <w:sz w:val="24"/>
          <w:szCs w:val="24"/>
        </w:rPr>
        <w:t xml:space="preserve">. </w:t>
      </w:r>
    </w:p>
  </w:footnote>
  <w:footnote w:id="45">
    <w:p w:rsidR="00307783" w:rsidRPr="00DB56C9" w:rsidRDefault="00307783" w:rsidP="001677D4">
      <w:pPr>
        <w:pStyle w:val="a7"/>
        <w:spacing w:line="216" w:lineRule="auto"/>
        <w:jc w:val="both"/>
      </w:pPr>
      <w:r w:rsidRPr="001D7752">
        <w:rPr>
          <w:rStyle w:val="a4"/>
          <w:rFonts w:ascii="Times New Roman" w:hAnsi="Times New Roman"/>
          <w:sz w:val="24"/>
          <w:szCs w:val="24"/>
        </w:rPr>
        <w:footnoteRef/>
      </w:r>
      <w:r w:rsidRPr="00DB56C9">
        <w:rPr>
          <w:rFonts w:ascii="Times New Roman" w:hAnsi="Times New Roman"/>
          <w:sz w:val="24"/>
          <w:szCs w:val="24"/>
        </w:rPr>
        <w:t xml:space="preserve"> Полномочия органов государственной власти субъекта РФ по предметам совместного ведения, указанные в п. 2 ст. 26-3 Федерального закона № 184-ФЗ. Осуществляются органами власти субъектов РФ самостоятельно за счет средств региональных бюджетов. По данным вопросам органы власти субъекта РФ имеют право принимать законы,</w:t>
      </w:r>
      <w:r>
        <w:rPr>
          <w:rFonts w:ascii="Times New Roman" w:hAnsi="Times New Roman"/>
          <w:sz w:val="24"/>
          <w:szCs w:val="24"/>
        </w:rPr>
        <w:t xml:space="preserve"> иные нормативные правовые акты</w:t>
      </w:r>
      <w:r w:rsidRPr="00DB56C9">
        <w:rPr>
          <w:rFonts w:ascii="Times New Roman" w:hAnsi="Times New Roman"/>
          <w:sz w:val="24"/>
          <w:szCs w:val="24"/>
        </w:rPr>
        <w:t xml:space="preserve"> вне зависимости от наличия в федеральных законах положений, устанавливающих указанное право.</w:t>
      </w:r>
    </w:p>
  </w:footnote>
  <w:footnote w:id="46">
    <w:p w:rsidR="00307783" w:rsidRPr="00DB56C9" w:rsidRDefault="00307783" w:rsidP="001677D4">
      <w:pPr>
        <w:pStyle w:val="a7"/>
        <w:spacing w:line="216" w:lineRule="auto"/>
        <w:jc w:val="both"/>
      </w:pPr>
      <w:r w:rsidRPr="001D7752">
        <w:rPr>
          <w:rStyle w:val="a4"/>
          <w:rFonts w:ascii="Times New Roman" w:hAnsi="Times New Roman"/>
          <w:sz w:val="24"/>
          <w:szCs w:val="24"/>
        </w:rPr>
        <w:footnoteRef/>
      </w:r>
      <w:r w:rsidRPr="001D7752">
        <w:rPr>
          <w:rFonts w:ascii="Times New Roman" w:hAnsi="Times New Roman"/>
          <w:sz w:val="24"/>
          <w:szCs w:val="24"/>
        </w:rPr>
        <w:t xml:space="preserve"> </w:t>
      </w:r>
      <w:r>
        <w:rPr>
          <w:rFonts w:ascii="Times New Roman" w:hAnsi="Times New Roman"/>
          <w:sz w:val="24"/>
          <w:szCs w:val="24"/>
        </w:rPr>
        <w:t>Полномочия РФ</w:t>
      </w:r>
      <w:r w:rsidRPr="00DB56C9">
        <w:rPr>
          <w:rFonts w:ascii="Times New Roman" w:hAnsi="Times New Roman"/>
          <w:sz w:val="24"/>
          <w:szCs w:val="24"/>
        </w:rPr>
        <w:t xml:space="preserve"> по предметам ведения РФ и по предметам совместного ведения, не предусмотренные п. 2 ст. 26-3 Федерального закона № 184-ФЗ, которые передаются для осуществления органам государственной власти субъектов РФ федеральными законами. Финансовое обеспечение осуществления делегированных полномочий осуществляется за счет субвенций из федерального бюджета. </w:t>
      </w:r>
    </w:p>
  </w:footnote>
  <w:footnote w:id="47">
    <w:p w:rsidR="00307783" w:rsidRPr="00DB56C9" w:rsidRDefault="00307783" w:rsidP="001677D4">
      <w:pPr>
        <w:pStyle w:val="a7"/>
        <w:spacing w:line="216" w:lineRule="auto"/>
        <w:jc w:val="both"/>
      </w:pPr>
      <w:r w:rsidRPr="001D7752">
        <w:rPr>
          <w:rStyle w:val="a4"/>
          <w:rFonts w:ascii="Times New Roman" w:hAnsi="Times New Roman"/>
          <w:sz w:val="24"/>
          <w:szCs w:val="24"/>
        </w:rPr>
        <w:footnoteRef/>
      </w:r>
      <w:r w:rsidRPr="00DB56C9">
        <w:rPr>
          <w:rFonts w:ascii="Times New Roman" w:hAnsi="Times New Roman"/>
          <w:sz w:val="24"/>
          <w:szCs w:val="24"/>
        </w:rPr>
        <w:t xml:space="preserve"> Полномочия органов государственной власти субъектов РФ в сфере совместного ведения, не переданные им в порядке делегирования, с осуществлением расходов за сч</w:t>
      </w:r>
      <w:r>
        <w:rPr>
          <w:rFonts w:ascii="Times New Roman" w:hAnsi="Times New Roman"/>
          <w:sz w:val="24"/>
          <w:szCs w:val="24"/>
        </w:rPr>
        <w:t>ет средств бюджета субъекта РФ (являю</w:t>
      </w:r>
      <w:r w:rsidRPr="00DB56C9">
        <w:rPr>
          <w:rFonts w:ascii="Times New Roman" w:hAnsi="Times New Roman"/>
          <w:sz w:val="24"/>
          <w:szCs w:val="24"/>
        </w:rPr>
        <w:t>тся правом субъектов РФ</w:t>
      </w:r>
      <w:r>
        <w:rPr>
          <w:rFonts w:ascii="Times New Roman" w:hAnsi="Times New Roman"/>
          <w:sz w:val="24"/>
          <w:szCs w:val="24"/>
        </w:rPr>
        <w:t>)</w:t>
      </w:r>
      <w:r w:rsidRPr="00DB56C9">
        <w:rPr>
          <w:rFonts w:ascii="Times New Roman" w:hAnsi="Times New Roman"/>
          <w:sz w:val="24"/>
          <w:szCs w:val="24"/>
        </w:rPr>
        <w:t xml:space="preserve">. </w:t>
      </w:r>
    </w:p>
  </w:footnote>
  <w:footnote w:id="48">
    <w:p w:rsidR="00307783" w:rsidRPr="00DB56C9" w:rsidRDefault="00307783" w:rsidP="001677D4">
      <w:pPr>
        <w:pStyle w:val="a7"/>
        <w:spacing w:line="216" w:lineRule="auto"/>
        <w:jc w:val="both"/>
      </w:pPr>
      <w:r w:rsidRPr="001D7752">
        <w:rPr>
          <w:rStyle w:val="a4"/>
          <w:rFonts w:ascii="Times New Roman" w:hAnsi="Times New Roman"/>
          <w:sz w:val="24"/>
          <w:szCs w:val="24"/>
        </w:rPr>
        <w:footnoteRef/>
      </w:r>
      <w:r w:rsidRPr="00DB56C9">
        <w:rPr>
          <w:rFonts w:ascii="Times New Roman" w:hAnsi="Times New Roman"/>
          <w:sz w:val="24"/>
          <w:szCs w:val="24"/>
        </w:rPr>
        <w:t xml:space="preserve"> Составить их перечень нев</w:t>
      </w:r>
      <w:r>
        <w:rPr>
          <w:rFonts w:ascii="Times New Roman" w:hAnsi="Times New Roman"/>
          <w:sz w:val="24"/>
          <w:szCs w:val="24"/>
        </w:rPr>
        <w:t>озможно, так как они нигде</w:t>
      </w:r>
      <w:r w:rsidRPr="00DB56C9">
        <w:rPr>
          <w:rFonts w:ascii="Times New Roman" w:hAnsi="Times New Roman"/>
          <w:sz w:val="24"/>
          <w:szCs w:val="24"/>
        </w:rPr>
        <w:t xml:space="preserve"> законодательно не определены. Данные полномочия возникли как резу</w:t>
      </w:r>
      <w:r>
        <w:rPr>
          <w:rFonts w:ascii="Times New Roman" w:hAnsi="Times New Roman"/>
          <w:sz w:val="24"/>
          <w:szCs w:val="24"/>
        </w:rPr>
        <w:t>льтат правового регулирования (</w:t>
      </w:r>
      <w:r w:rsidRPr="00DB56C9">
        <w:rPr>
          <w:rFonts w:ascii="Times New Roman" w:hAnsi="Times New Roman"/>
          <w:sz w:val="24"/>
          <w:szCs w:val="24"/>
        </w:rPr>
        <w:t>ст. 153 Федерального закона № 122-ФЗ, а также в решениях Конституцион</w:t>
      </w:r>
      <w:r>
        <w:rPr>
          <w:rFonts w:ascii="Times New Roman" w:hAnsi="Times New Roman"/>
          <w:sz w:val="24"/>
          <w:szCs w:val="24"/>
        </w:rPr>
        <w:t>ного Суда РФ).</w:t>
      </w:r>
    </w:p>
  </w:footnote>
  <w:footnote w:id="49">
    <w:p w:rsidR="00307783" w:rsidRPr="00DB56C9" w:rsidRDefault="00307783" w:rsidP="001677D4">
      <w:pPr>
        <w:pStyle w:val="a7"/>
        <w:spacing w:line="216" w:lineRule="auto"/>
        <w:jc w:val="both"/>
      </w:pPr>
      <w:r w:rsidRPr="001D7752">
        <w:rPr>
          <w:rStyle w:val="a4"/>
          <w:rFonts w:ascii="Times New Roman" w:eastAsia="Arial Unicode MS" w:hAnsi="Times New Roman"/>
          <w:sz w:val="24"/>
          <w:szCs w:val="24"/>
        </w:rPr>
        <w:footnoteRef/>
      </w:r>
      <w:r w:rsidRPr="00DB56C9">
        <w:rPr>
          <w:rFonts w:ascii="Times New Roman" w:hAnsi="Times New Roman"/>
          <w:sz w:val="24"/>
          <w:szCs w:val="24"/>
        </w:rPr>
        <w:t xml:space="preserve"> Это полномочия Российской Федерации по предметам ведения РФ и по предметам совместного ведения, делегированные регионам вместе с закреплением права субъектов РФ делегировать указанные полномочия муниципалитетам.</w:t>
      </w:r>
    </w:p>
  </w:footnote>
  <w:footnote w:id="50">
    <w:p w:rsidR="00307783" w:rsidRPr="00DB56C9" w:rsidRDefault="00307783" w:rsidP="001677D4">
      <w:pPr>
        <w:spacing w:after="0" w:line="216" w:lineRule="auto"/>
        <w:jc w:val="both"/>
      </w:pPr>
      <w:r w:rsidRPr="001D7752">
        <w:rPr>
          <w:rStyle w:val="a4"/>
          <w:rFonts w:ascii="Times New Roman" w:hAnsi="Times New Roman"/>
          <w:sz w:val="24"/>
          <w:szCs w:val="24"/>
        </w:rPr>
        <w:footnoteRef/>
      </w:r>
      <w:r>
        <w:rPr>
          <w:rFonts w:ascii="Times New Roman" w:hAnsi="Times New Roman"/>
          <w:sz w:val="24"/>
          <w:szCs w:val="24"/>
        </w:rPr>
        <w:t xml:space="preserve"> По данным бывшего Минрегиона России, с 2013</w:t>
      </w:r>
      <w:r w:rsidRPr="00DB56C9">
        <w:rPr>
          <w:rFonts w:ascii="Times New Roman" w:hAnsi="Times New Roman"/>
          <w:sz w:val="24"/>
          <w:szCs w:val="24"/>
        </w:rPr>
        <w:t xml:space="preserve"> по 2014 г. количество собственных полномочий органов государственной власти субъектов РФ выросло в 1,8 раза (с 55 до 101), количество делегированных полномочий </w:t>
      </w:r>
      <w:r>
        <w:rPr>
          <w:rFonts w:ascii="Times New Roman" w:hAnsi="Times New Roman"/>
          <w:sz w:val="24"/>
          <w:szCs w:val="24"/>
        </w:rPr>
        <w:t>–</w:t>
      </w:r>
      <w:r w:rsidRPr="00DB56C9">
        <w:rPr>
          <w:rFonts w:ascii="Times New Roman" w:hAnsi="Times New Roman"/>
          <w:sz w:val="24"/>
          <w:szCs w:val="24"/>
        </w:rPr>
        <w:t xml:space="preserve"> более чем в 9 раз (с 11 до 100). </w:t>
      </w:r>
      <w:r w:rsidR="00865315">
        <w:rPr>
          <w:rFonts w:ascii="Times New Roman" w:hAnsi="Times New Roman"/>
          <w:sz w:val="24"/>
          <w:szCs w:val="24"/>
        </w:rPr>
        <w:br/>
      </w:r>
      <w:r>
        <w:rPr>
          <w:rFonts w:ascii="Times New Roman" w:hAnsi="Times New Roman"/>
          <w:sz w:val="24"/>
          <w:szCs w:val="24"/>
        </w:rPr>
        <w:t>В итоге</w:t>
      </w:r>
      <w:r w:rsidRPr="00DB56C9">
        <w:rPr>
          <w:rFonts w:ascii="Times New Roman" w:hAnsi="Times New Roman"/>
          <w:sz w:val="24"/>
          <w:szCs w:val="24"/>
        </w:rPr>
        <w:t xml:space="preserve"> дефицит консолидированных бюджетов субъектов</w:t>
      </w:r>
      <w:r>
        <w:rPr>
          <w:rFonts w:ascii="Times New Roman" w:hAnsi="Times New Roman"/>
          <w:sz w:val="24"/>
          <w:szCs w:val="24"/>
        </w:rPr>
        <w:t xml:space="preserve"> РФ в 2013 г. превысил </w:t>
      </w:r>
      <w:r w:rsidR="00865315">
        <w:rPr>
          <w:rFonts w:ascii="Times New Roman" w:hAnsi="Times New Roman"/>
          <w:sz w:val="24"/>
          <w:szCs w:val="24"/>
        </w:rPr>
        <w:br/>
      </w:r>
      <w:r>
        <w:rPr>
          <w:rFonts w:ascii="Times New Roman" w:hAnsi="Times New Roman"/>
          <w:sz w:val="24"/>
          <w:szCs w:val="24"/>
        </w:rPr>
        <w:t>640 млрд рублей</w:t>
      </w:r>
      <w:r w:rsidRPr="00DB56C9">
        <w:rPr>
          <w:rFonts w:ascii="Times New Roman" w:hAnsi="Times New Roman"/>
          <w:sz w:val="24"/>
          <w:szCs w:val="24"/>
        </w:rPr>
        <w:t>, т. е. стал почти в 2 раза больше, чем на пике кризиса в 2009 г.</w:t>
      </w:r>
    </w:p>
  </w:footnote>
  <w:footnote w:id="51">
    <w:p w:rsidR="00307783" w:rsidRPr="00DB56C9" w:rsidRDefault="00307783" w:rsidP="001677D4">
      <w:pPr>
        <w:pStyle w:val="a7"/>
        <w:spacing w:line="216" w:lineRule="auto"/>
        <w:jc w:val="both"/>
        <w:rPr>
          <w:rFonts w:ascii="Times New Roman" w:hAnsi="Times New Roman"/>
          <w:sz w:val="24"/>
          <w:szCs w:val="24"/>
        </w:rPr>
      </w:pPr>
      <w:r w:rsidRPr="001D7752">
        <w:rPr>
          <w:rStyle w:val="a4"/>
          <w:rFonts w:ascii="Times New Roman" w:hAnsi="Times New Roman"/>
          <w:sz w:val="24"/>
          <w:szCs w:val="24"/>
        </w:rPr>
        <w:footnoteRef/>
      </w:r>
      <w:r w:rsidRPr="001D7752">
        <w:rPr>
          <w:rFonts w:ascii="Times New Roman" w:hAnsi="Times New Roman"/>
          <w:sz w:val="24"/>
          <w:szCs w:val="24"/>
        </w:rPr>
        <w:t xml:space="preserve"> </w:t>
      </w:r>
      <w:r w:rsidRPr="00B27D60">
        <w:rPr>
          <w:rFonts w:ascii="Times New Roman" w:hAnsi="Times New Roman"/>
          <w:sz w:val="24"/>
          <w:szCs w:val="24"/>
        </w:rPr>
        <w:t>Большинство субъектов Федерации и муниципалитетов могут выполнить свою роль в социальн</w:t>
      </w:r>
      <w:r>
        <w:rPr>
          <w:rFonts w:ascii="Times New Roman" w:hAnsi="Times New Roman"/>
          <w:sz w:val="24"/>
          <w:szCs w:val="24"/>
        </w:rPr>
        <w:t>о-экономическом развитии России</w:t>
      </w:r>
      <w:r w:rsidRPr="00B27D60">
        <w:rPr>
          <w:rFonts w:ascii="Times New Roman" w:hAnsi="Times New Roman"/>
          <w:sz w:val="24"/>
          <w:szCs w:val="24"/>
        </w:rPr>
        <w:t>, включая увеличение зарплат врачей, учителей, работников культуры, лишь тогда, когда дост</w:t>
      </w:r>
      <w:r>
        <w:rPr>
          <w:rFonts w:ascii="Times New Roman" w:hAnsi="Times New Roman"/>
          <w:sz w:val="24"/>
          <w:szCs w:val="24"/>
        </w:rPr>
        <w:t xml:space="preserve">игнут финансовой </w:t>
      </w:r>
      <w:r w:rsidRPr="006469AD">
        <w:rPr>
          <w:rFonts w:ascii="Times New Roman" w:hAnsi="Times New Roman"/>
          <w:sz w:val="24"/>
          <w:szCs w:val="24"/>
        </w:rPr>
        <w:t>достаточности</w:t>
      </w:r>
      <w:r>
        <w:rPr>
          <w:rFonts w:ascii="Times New Roman" w:hAnsi="Times New Roman"/>
          <w:sz w:val="24"/>
          <w:szCs w:val="24"/>
        </w:rPr>
        <w:t xml:space="preserve">, </w:t>
      </w:r>
      <w:r w:rsidRPr="00B27D60">
        <w:rPr>
          <w:rFonts w:ascii="Times New Roman" w:hAnsi="Times New Roman"/>
          <w:sz w:val="24"/>
          <w:szCs w:val="24"/>
        </w:rPr>
        <w:t>«</w:t>
      </w:r>
      <w:r>
        <w:rPr>
          <w:rFonts w:ascii="Times New Roman" w:hAnsi="Times New Roman"/>
          <w:sz w:val="24"/>
          <w:szCs w:val="24"/>
        </w:rPr>
        <w:t>о</w:t>
      </w:r>
      <w:r w:rsidRPr="00B27D60">
        <w:rPr>
          <w:rFonts w:ascii="Times New Roman" w:hAnsi="Times New Roman"/>
          <w:sz w:val="24"/>
          <w:szCs w:val="24"/>
        </w:rPr>
        <w:t>днако Правительство решило переложить решение этой задачи на плечи субъектов Федерации не только без адекватного финансирования из федерального бюджета, но и без учета реальных возможностей преобладающего большинства регионов»</w:t>
      </w:r>
      <w:r>
        <w:rPr>
          <w:rFonts w:ascii="Times New Roman" w:hAnsi="Times New Roman"/>
          <w:sz w:val="24"/>
          <w:szCs w:val="24"/>
        </w:rPr>
        <w:t xml:space="preserve"> (</w:t>
      </w:r>
      <w:r w:rsidRPr="00DB56C9">
        <w:rPr>
          <w:rFonts w:ascii="Times New Roman" w:hAnsi="Times New Roman"/>
          <w:sz w:val="24"/>
          <w:szCs w:val="24"/>
        </w:rPr>
        <w:t>Выступление академика РАН Евгения Примакова</w:t>
      </w:r>
      <w:r>
        <w:rPr>
          <w:rFonts w:ascii="Times New Roman" w:hAnsi="Times New Roman"/>
          <w:sz w:val="24"/>
          <w:szCs w:val="24"/>
        </w:rPr>
        <w:t>).</w:t>
      </w:r>
      <w:r w:rsidRPr="00DB56C9">
        <w:rPr>
          <w:rFonts w:ascii="Times New Roman" w:hAnsi="Times New Roman"/>
          <w:sz w:val="24"/>
          <w:szCs w:val="24"/>
        </w:rPr>
        <w:t xml:space="preserve"> </w:t>
      </w:r>
    </w:p>
  </w:footnote>
  <w:footnote w:id="52">
    <w:p w:rsidR="00307783" w:rsidRPr="00DB56C9" w:rsidRDefault="00307783" w:rsidP="006D3E67">
      <w:pPr>
        <w:pStyle w:val="a7"/>
        <w:jc w:val="both"/>
        <w:rPr>
          <w:rFonts w:ascii="Times New Roman" w:hAnsi="Times New Roman"/>
          <w:sz w:val="24"/>
          <w:szCs w:val="24"/>
        </w:rPr>
      </w:pPr>
      <w:r w:rsidRPr="001D7752">
        <w:rPr>
          <w:rStyle w:val="a4"/>
          <w:rFonts w:ascii="Times New Roman" w:hAnsi="Times New Roman"/>
          <w:sz w:val="24"/>
          <w:szCs w:val="24"/>
        </w:rPr>
        <w:footnoteRef/>
      </w:r>
      <w:r w:rsidRPr="00DB56C9">
        <w:rPr>
          <w:rFonts w:ascii="Times New Roman" w:hAnsi="Times New Roman"/>
          <w:sz w:val="24"/>
          <w:szCs w:val="24"/>
        </w:rPr>
        <w:t xml:space="preserve"> Заключение внешнеэкономических соглашений субъекта РФ (п. 32 ч. 2 ст. 26.3); установление, изменение и отмена региональных налогов и сборов; установление налоговых ставок по федеральным налогам в соответствии с законодательством РФ о налогах и сборах (п. 33) и привлечение субъектом РФ заемных средств; обслуживание и погашение внутренних и внешних долгов субъекта (п. 34).</w:t>
      </w:r>
    </w:p>
  </w:footnote>
  <w:footnote w:id="53">
    <w:p w:rsidR="00307783" w:rsidRPr="00DB56C9" w:rsidRDefault="00307783" w:rsidP="006D3E67">
      <w:pPr>
        <w:pStyle w:val="a7"/>
        <w:jc w:val="both"/>
      </w:pPr>
      <w:r w:rsidRPr="00805756">
        <w:rPr>
          <w:rStyle w:val="a4"/>
          <w:rFonts w:ascii="Times New Roman" w:hAnsi="Times New Roman"/>
          <w:sz w:val="24"/>
          <w:szCs w:val="24"/>
        </w:rPr>
        <w:footnoteRef/>
      </w:r>
      <w:r w:rsidRPr="00805756">
        <w:rPr>
          <w:rFonts w:ascii="Times New Roman" w:hAnsi="Times New Roman"/>
          <w:sz w:val="24"/>
          <w:szCs w:val="24"/>
        </w:rPr>
        <w:t xml:space="preserve"> </w:t>
      </w:r>
      <w:r>
        <w:rPr>
          <w:rFonts w:ascii="Times New Roman" w:hAnsi="Times New Roman"/>
          <w:sz w:val="24"/>
          <w:szCs w:val="24"/>
        </w:rPr>
        <w:t>Это обеспечение</w:t>
      </w:r>
      <w:r w:rsidRPr="00DB56C9">
        <w:rPr>
          <w:rFonts w:ascii="Times New Roman" w:hAnsi="Times New Roman"/>
          <w:sz w:val="24"/>
          <w:szCs w:val="24"/>
        </w:rPr>
        <w:t xml:space="preserve"> должно иметь гибкий, стимулирующий характер. </w:t>
      </w:r>
      <w:r w:rsidRPr="00DB56C9">
        <w:rPr>
          <w:rFonts w:ascii="Times New Roman" w:eastAsia="MS Mincho" w:hAnsi="Times New Roman"/>
          <w:sz w:val="24"/>
          <w:szCs w:val="24"/>
        </w:rPr>
        <w:t>Д</w:t>
      </w:r>
      <w:r w:rsidRPr="00DB56C9">
        <w:rPr>
          <w:rFonts w:ascii="Times New Roman" w:hAnsi="Times New Roman"/>
          <w:sz w:val="24"/>
          <w:szCs w:val="24"/>
        </w:rPr>
        <w:t>ля одних регионов это будут преимущественно трансферты из федерального бюджета, для других – дополни</w:t>
      </w:r>
      <w:r>
        <w:rPr>
          <w:rFonts w:ascii="Times New Roman" w:hAnsi="Times New Roman"/>
          <w:sz w:val="24"/>
          <w:szCs w:val="24"/>
        </w:rPr>
        <w:t>тельные налоги (или их доли) и</w:t>
      </w:r>
      <w:r w:rsidRPr="00805756">
        <w:rPr>
          <w:rFonts w:ascii="Times New Roman" w:hAnsi="Times New Roman"/>
          <w:sz w:val="24"/>
          <w:szCs w:val="24"/>
        </w:rPr>
        <w:t>/</w:t>
      </w:r>
      <w:r w:rsidRPr="00DB56C9">
        <w:rPr>
          <w:rFonts w:ascii="Times New Roman" w:hAnsi="Times New Roman"/>
          <w:sz w:val="24"/>
          <w:szCs w:val="24"/>
        </w:rPr>
        <w:t>или участие в соответствующих государственных программах.</w:t>
      </w:r>
    </w:p>
  </w:footnote>
  <w:footnote w:id="54">
    <w:p w:rsidR="00307783" w:rsidRPr="00DB56C9" w:rsidRDefault="00307783" w:rsidP="006D3E67">
      <w:pPr>
        <w:pStyle w:val="a7"/>
        <w:jc w:val="both"/>
      </w:pPr>
      <w:r w:rsidRPr="00705BA0">
        <w:rPr>
          <w:rStyle w:val="a4"/>
          <w:rFonts w:ascii="Times New Roman" w:hAnsi="Times New Roman"/>
          <w:sz w:val="24"/>
          <w:szCs w:val="24"/>
        </w:rPr>
        <w:footnoteRef/>
      </w:r>
      <w:r w:rsidRPr="00DB56C9">
        <w:rPr>
          <w:rFonts w:ascii="Times New Roman" w:hAnsi="Times New Roman"/>
          <w:sz w:val="24"/>
          <w:szCs w:val="24"/>
        </w:rPr>
        <w:t xml:space="preserve"> Для собственных полномочий необходимо указание</w:t>
      </w:r>
      <w:r>
        <w:rPr>
          <w:rFonts w:ascii="Times New Roman" w:hAnsi="Times New Roman"/>
          <w:sz w:val="24"/>
          <w:szCs w:val="24"/>
        </w:rPr>
        <w:t xml:space="preserve"> на соответствующий подпункт пункта 2 статьи 26.</w:t>
      </w:r>
      <w:r w:rsidRPr="00DB56C9">
        <w:rPr>
          <w:rFonts w:ascii="Times New Roman" w:hAnsi="Times New Roman"/>
          <w:sz w:val="24"/>
          <w:szCs w:val="24"/>
        </w:rPr>
        <w:t>3 Федерального закона № 184-ФЗ, для делегированных полномочий – четкое указание на федеральный бюджет как на источник финансирования осуществления данного типа полномочий.</w:t>
      </w:r>
    </w:p>
  </w:footnote>
  <w:footnote w:id="55">
    <w:p w:rsidR="00307783" w:rsidRPr="00DB56C9" w:rsidRDefault="00307783" w:rsidP="006D3E67">
      <w:pPr>
        <w:pStyle w:val="a7"/>
        <w:jc w:val="both"/>
        <w:rPr>
          <w:rFonts w:ascii="Times New Roman" w:hAnsi="Times New Roman"/>
          <w:sz w:val="24"/>
          <w:szCs w:val="24"/>
        </w:rPr>
      </w:pPr>
      <w:r w:rsidRPr="00705BA0">
        <w:rPr>
          <w:rStyle w:val="a4"/>
          <w:rFonts w:ascii="Times New Roman" w:hAnsi="Times New Roman"/>
          <w:sz w:val="24"/>
          <w:szCs w:val="24"/>
        </w:rPr>
        <w:footnoteRef/>
      </w:r>
      <w:r w:rsidRPr="00DB56C9">
        <w:rPr>
          <w:rFonts w:ascii="Times New Roman" w:hAnsi="Times New Roman"/>
          <w:sz w:val="24"/>
          <w:szCs w:val="24"/>
        </w:rPr>
        <w:t xml:space="preserve"> Законопроект № 495129-6 «О внесении</w:t>
      </w:r>
      <w:r>
        <w:rPr>
          <w:rFonts w:ascii="Times New Roman" w:hAnsi="Times New Roman"/>
          <w:sz w:val="24"/>
          <w:szCs w:val="24"/>
        </w:rPr>
        <w:t xml:space="preserve"> изменений в Федеральный закон </w:t>
      </w:r>
      <w:r w:rsidRPr="00705BA0">
        <w:rPr>
          <w:rFonts w:ascii="Times New Roman" w:hAnsi="Times New Roman"/>
          <w:sz w:val="24"/>
          <w:szCs w:val="24"/>
        </w:rPr>
        <w:t>“</w:t>
      </w:r>
      <w:r w:rsidRPr="00DB56C9">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sz w:val="24"/>
          <w:szCs w:val="24"/>
        </w:rPr>
        <w:t xml:space="preserve"> субъектов Российской Федерации</w:t>
      </w:r>
      <w:r w:rsidRPr="00705BA0">
        <w:rPr>
          <w:rFonts w:ascii="Times New Roman" w:hAnsi="Times New Roman"/>
          <w:sz w:val="24"/>
          <w:szCs w:val="24"/>
        </w:rPr>
        <w:t>”</w:t>
      </w:r>
      <w:r w:rsidRPr="00DB56C9">
        <w:rPr>
          <w:rFonts w:ascii="Times New Roman" w:hAnsi="Times New Roman"/>
          <w:sz w:val="24"/>
          <w:szCs w:val="24"/>
        </w:rPr>
        <w:t xml:space="preserve"> и в отдельные законодательные акты Российской Федерации» (о порядке передачи полномочий Российской Федерации органам государственной власти субъектов Российской Федера</w:t>
      </w:r>
      <w:r>
        <w:rPr>
          <w:rFonts w:ascii="Times New Roman" w:hAnsi="Times New Roman"/>
          <w:sz w:val="24"/>
          <w:szCs w:val="24"/>
        </w:rPr>
        <w:t>ции) внесен Правительством РФ</w:t>
      </w:r>
      <w:r w:rsidRPr="00705BA0">
        <w:rPr>
          <w:rFonts w:ascii="Times New Roman" w:hAnsi="Times New Roman"/>
          <w:sz w:val="24"/>
          <w:szCs w:val="24"/>
        </w:rPr>
        <w:t xml:space="preserve"> </w:t>
      </w:r>
      <w:r>
        <w:rPr>
          <w:rFonts w:ascii="Times New Roman" w:hAnsi="Times New Roman"/>
          <w:sz w:val="24"/>
          <w:szCs w:val="24"/>
        </w:rPr>
        <w:t xml:space="preserve">и принят в первом чтении 11 июня 2014 г., </w:t>
      </w:r>
      <w:r w:rsidRPr="00DB56C9">
        <w:rPr>
          <w:rFonts w:ascii="Times New Roman" w:hAnsi="Times New Roman"/>
          <w:sz w:val="24"/>
          <w:szCs w:val="24"/>
        </w:rPr>
        <w:t>окончательное принятие закона планируется в течение весенней сессии 2015 г.</w:t>
      </w:r>
    </w:p>
  </w:footnote>
  <w:footnote w:id="56">
    <w:p w:rsidR="00307783" w:rsidRPr="00621CB1" w:rsidRDefault="00307783" w:rsidP="006D3E67">
      <w:pPr>
        <w:pStyle w:val="a7"/>
        <w:jc w:val="both"/>
        <w:rPr>
          <w:rFonts w:ascii="Times New Roman" w:hAnsi="Times New Roman"/>
          <w:sz w:val="24"/>
          <w:szCs w:val="24"/>
        </w:rPr>
      </w:pPr>
      <w:r w:rsidRPr="00745D06">
        <w:rPr>
          <w:rStyle w:val="a4"/>
          <w:rFonts w:ascii="Times New Roman" w:hAnsi="Times New Roman"/>
          <w:sz w:val="24"/>
          <w:szCs w:val="24"/>
        </w:rPr>
        <w:footnoteRef/>
      </w:r>
      <w:r w:rsidRPr="00745D06">
        <w:rPr>
          <w:rFonts w:ascii="Times New Roman" w:hAnsi="Times New Roman"/>
          <w:sz w:val="24"/>
          <w:szCs w:val="24"/>
        </w:rPr>
        <w:t xml:space="preserve"> </w:t>
      </w:r>
      <w:r w:rsidRPr="00621CB1">
        <w:rPr>
          <w:rFonts w:ascii="Times New Roman" w:hAnsi="Times New Roman"/>
          <w:sz w:val="24"/>
          <w:szCs w:val="24"/>
        </w:rPr>
        <w:t xml:space="preserve">Таким образом, по сравнению с </w:t>
      </w:r>
      <w:r>
        <w:rPr>
          <w:rFonts w:ascii="Times New Roman" w:hAnsi="Times New Roman"/>
          <w:sz w:val="24"/>
          <w:szCs w:val="24"/>
        </w:rPr>
        <w:t>законом № 131-</w:t>
      </w:r>
      <w:r w:rsidRPr="00621CB1">
        <w:rPr>
          <w:rFonts w:ascii="Times New Roman" w:hAnsi="Times New Roman"/>
          <w:sz w:val="24"/>
          <w:szCs w:val="24"/>
        </w:rPr>
        <w:t xml:space="preserve">ФЗ, </w:t>
      </w:r>
      <w:r>
        <w:rPr>
          <w:rFonts w:ascii="Times New Roman" w:hAnsi="Times New Roman"/>
          <w:sz w:val="24"/>
          <w:szCs w:val="24"/>
        </w:rPr>
        <w:t>закон № 488-</w:t>
      </w:r>
      <w:r w:rsidRPr="00621CB1">
        <w:rPr>
          <w:rFonts w:ascii="Times New Roman" w:hAnsi="Times New Roman"/>
          <w:sz w:val="24"/>
          <w:szCs w:val="24"/>
        </w:rPr>
        <w:t>ФЗ вводит дополнительные ограничения на источники финансирования промышленной политики муниципалитетов – из этих источников исключаются средства, полученные местными бюджетами за счет переданных им дополнительных нормативов налоговых отчисле</w:t>
      </w:r>
      <w:r>
        <w:rPr>
          <w:rFonts w:ascii="Times New Roman" w:hAnsi="Times New Roman"/>
          <w:sz w:val="24"/>
          <w:szCs w:val="24"/>
        </w:rPr>
        <w:t>ний. На наш взгляд, это ошибочное решение, так как</w:t>
      </w:r>
      <w:r w:rsidRPr="00621CB1">
        <w:rPr>
          <w:rFonts w:ascii="Times New Roman" w:hAnsi="Times New Roman"/>
          <w:sz w:val="24"/>
          <w:szCs w:val="24"/>
        </w:rPr>
        <w:t xml:space="preserve"> данные дополнительные нормативы могут играть важную роль в стимулировании усилий муниципалитетов по промышленному развитию территорий. </w:t>
      </w:r>
    </w:p>
  </w:footnote>
  <w:footnote w:id="57">
    <w:p w:rsidR="00307783" w:rsidRPr="00DB640C" w:rsidRDefault="00307783" w:rsidP="006D3E67">
      <w:pPr>
        <w:pStyle w:val="a7"/>
        <w:spacing w:line="233" w:lineRule="auto"/>
        <w:jc w:val="both"/>
      </w:pPr>
      <w:r w:rsidRPr="00745D06">
        <w:rPr>
          <w:rStyle w:val="a4"/>
          <w:rFonts w:ascii="Times New Roman" w:hAnsi="Times New Roman"/>
          <w:sz w:val="24"/>
          <w:szCs w:val="24"/>
        </w:rPr>
        <w:footnoteRef/>
      </w:r>
      <w:r w:rsidRPr="00DB65EB">
        <w:rPr>
          <w:rFonts w:ascii="Times New Roman" w:hAnsi="Times New Roman"/>
          <w:sz w:val="24"/>
          <w:szCs w:val="24"/>
        </w:rPr>
        <w:t xml:space="preserve"> На начальном этапе муниципальной реформы число муниципалитетов увеличилось почти в 5 раз, что противоречит современной мировой п</w:t>
      </w:r>
      <w:r>
        <w:rPr>
          <w:rFonts w:ascii="Times New Roman" w:hAnsi="Times New Roman"/>
          <w:sz w:val="24"/>
          <w:szCs w:val="24"/>
        </w:rPr>
        <w:t>рактике муниципального развития</w:t>
      </w:r>
      <w:r w:rsidRPr="00DB65EB">
        <w:rPr>
          <w:rFonts w:ascii="Times New Roman" w:hAnsi="Times New Roman"/>
          <w:sz w:val="24"/>
          <w:szCs w:val="24"/>
        </w:rPr>
        <w:t xml:space="preserve">. При этом федеральный законодатель </w:t>
      </w:r>
      <w:r>
        <w:rPr>
          <w:rFonts w:ascii="Times New Roman" w:hAnsi="Times New Roman"/>
          <w:sz w:val="24"/>
          <w:szCs w:val="24"/>
        </w:rPr>
        <w:t xml:space="preserve">изначально </w:t>
      </w:r>
      <w:r w:rsidRPr="00DB65EB">
        <w:rPr>
          <w:rFonts w:ascii="Times New Roman" w:hAnsi="Times New Roman"/>
          <w:sz w:val="24"/>
          <w:szCs w:val="24"/>
        </w:rPr>
        <w:t>пошел по пути полной универсализации допустимых ви</w:t>
      </w:r>
      <w:r>
        <w:rPr>
          <w:rFonts w:ascii="Times New Roman" w:hAnsi="Times New Roman"/>
          <w:sz w:val="24"/>
          <w:szCs w:val="24"/>
        </w:rPr>
        <w:t>дов муниципальных образований на</w:t>
      </w:r>
      <w:r w:rsidRPr="00DB65EB">
        <w:rPr>
          <w:rFonts w:ascii="Times New Roman" w:hAnsi="Times New Roman"/>
          <w:sz w:val="24"/>
          <w:szCs w:val="24"/>
        </w:rPr>
        <w:t xml:space="preserve"> территории страны, несмотря на пространственное многообразие страны и общества.</w:t>
      </w:r>
    </w:p>
  </w:footnote>
  <w:footnote w:id="58">
    <w:p w:rsidR="00307783" w:rsidRPr="00326C30" w:rsidRDefault="00307783" w:rsidP="006D3E67">
      <w:pPr>
        <w:pStyle w:val="HTML"/>
        <w:spacing w:line="233" w:lineRule="auto"/>
        <w:jc w:val="both"/>
        <w:rPr>
          <w:rFonts w:ascii="Times New Roman" w:hAnsi="Times New Roman" w:cs="Times New Roman"/>
          <w:sz w:val="24"/>
          <w:szCs w:val="24"/>
        </w:rPr>
      </w:pPr>
      <w:r w:rsidRPr="00326C30">
        <w:rPr>
          <w:rStyle w:val="a4"/>
          <w:rFonts w:ascii="Times New Roman" w:hAnsi="Times New Roman"/>
          <w:sz w:val="24"/>
          <w:szCs w:val="24"/>
        </w:rPr>
        <w:footnoteRef/>
      </w:r>
      <w:r w:rsidRPr="00326C30">
        <w:rPr>
          <w:rFonts w:ascii="Times New Roman" w:hAnsi="Times New Roman" w:cs="Times New Roman"/>
          <w:sz w:val="24"/>
          <w:szCs w:val="24"/>
        </w:rPr>
        <w:t xml:space="preserve"> </w:t>
      </w:r>
      <w:r>
        <w:rPr>
          <w:rFonts w:ascii="Times New Roman" w:hAnsi="Times New Roman" w:cs="Times New Roman"/>
          <w:sz w:val="24"/>
          <w:szCs w:val="24"/>
        </w:rPr>
        <w:t>Пункт 4 статьи 16.</w:t>
      </w:r>
      <w:r w:rsidRPr="00DB65EB">
        <w:rPr>
          <w:rFonts w:ascii="Times New Roman" w:hAnsi="Times New Roman" w:cs="Times New Roman"/>
          <w:sz w:val="24"/>
          <w:szCs w:val="24"/>
        </w:rPr>
        <w:t xml:space="preserve">2 Федерального закона </w:t>
      </w:r>
      <w:r>
        <w:rPr>
          <w:rFonts w:ascii="Times New Roman" w:hAnsi="Times New Roman" w:cs="Times New Roman"/>
          <w:sz w:val="24"/>
          <w:szCs w:val="24"/>
        </w:rPr>
        <w:t xml:space="preserve">от 23 августа </w:t>
      </w:r>
      <w:r w:rsidRPr="00DB65EB">
        <w:rPr>
          <w:rFonts w:ascii="Times New Roman" w:hAnsi="Times New Roman" w:cs="Times New Roman"/>
          <w:sz w:val="24"/>
          <w:szCs w:val="24"/>
        </w:rPr>
        <w:t>1995 г. «О науке и государственной научно-</w:t>
      </w:r>
      <w:r>
        <w:rPr>
          <w:rFonts w:ascii="Times New Roman" w:hAnsi="Times New Roman" w:cs="Times New Roman"/>
          <w:sz w:val="24"/>
          <w:szCs w:val="24"/>
        </w:rPr>
        <w:t xml:space="preserve">технической политике» </w:t>
      </w:r>
      <w:r w:rsidRPr="00DB65EB">
        <w:rPr>
          <w:rFonts w:ascii="Times New Roman" w:hAnsi="Times New Roman" w:cs="Times New Roman"/>
          <w:sz w:val="24"/>
          <w:szCs w:val="24"/>
        </w:rPr>
        <w:t>указывает, что предусмотренная законом поддержка ин</w:t>
      </w:r>
      <w:r>
        <w:rPr>
          <w:rFonts w:ascii="Times New Roman" w:hAnsi="Times New Roman" w:cs="Times New Roman"/>
          <w:sz w:val="24"/>
          <w:szCs w:val="24"/>
        </w:rPr>
        <w:t xml:space="preserve">новационной деятельности </w:t>
      </w:r>
      <w:r w:rsidRPr="00DB65EB">
        <w:rPr>
          <w:rFonts w:ascii="Times New Roman" w:hAnsi="Times New Roman" w:cs="Times New Roman"/>
          <w:sz w:val="24"/>
          <w:szCs w:val="24"/>
        </w:rPr>
        <w:t xml:space="preserve">может осуществляться </w:t>
      </w:r>
      <w:r>
        <w:rPr>
          <w:rFonts w:ascii="Times New Roman" w:hAnsi="Times New Roman" w:cs="Times New Roman"/>
          <w:sz w:val="24"/>
          <w:szCs w:val="24"/>
        </w:rPr>
        <w:t xml:space="preserve">также и </w:t>
      </w:r>
      <w:r w:rsidRPr="00DB65EB">
        <w:rPr>
          <w:rFonts w:ascii="Times New Roman" w:hAnsi="Times New Roman" w:cs="Times New Roman"/>
          <w:sz w:val="24"/>
          <w:szCs w:val="24"/>
        </w:rPr>
        <w:t>органами местного самоуправления.</w:t>
      </w:r>
    </w:p>
  </w:footnote>
  <w:footnote w:id="59">
    <w:p w:rsidR="00307783" w:rsidRPr="00DB640C" w:rsidRDefault="00307783" w:rsidP="006D3E67">
      <w:pPr>
        <w:pStyle w:val="a7"/>
        <w:jc w:val="both"/>
      </w:pPr>
      <w:r w:rsidRPr="00326C30">
        <w:rPr>
          <w:rStyle w:val="a4"/>
          <w:rFonts w:ascii="Times New Roman" w:hAnsi="Times New Roman"/>
          <w:sz w:val="24"/>
          <w:szCs w:val="24"/>
        </w:rPr>
        <w:footnoteRef/>
      </w:r>
      <w:r w:rsidRPr="00DB65EB">
        <w:rPr>
          <w:rFonts w:ascii="Times New Roman" w:hAnsi="Times New Roman"/>
          <w:sz w:val="24"/>
          <w:szCs w:val="24"/>
        </w:rPr>
        <w:t xml:space="preserve"> Концептуально эти критерии могут </w:t>
      </w:r>
      <w:r>
        <w:rPr>
          <w:rFonts w:ascii="Times New Roman" w:hAnsi="Times New Roman"/>
          <w:sz w:val="24"/>
          <w:szCs w:val="24"/>
        </w:rPr>
        <w:t xml:space="preserve">быть </w:t>
      </w:r>
      <w:r w:rsidRPr="00DB65EB">
        <w:rPr>
          <w:rFonts w:ascii="Times New Roman" w:hAnsi="Times New Roman"/>
          <w:sz w:val="24"/>
          <w:szCs w:val="24"/>
        </w:rPr>
        <w:t>близкими к установлен</w:t>
      </w:r>
      <w:r>
        <w:rPr>
          <w:rFonts w:ascii="Times New Roman" w:hAnsi="Times New Roman"/>
          <w:sz w:val="24"/>
          <w:szCs w:val="24"/>
        </w:rPr>
        <w:t>н</w:t>
      </w:r>
      <w:r w:rsidRPr="00DB65EB">
        <w:rPr>
          <w:rFonts w:ascii="Times New Roman" w:hAnsi="Times New Roman"/>
          <w:sz w:val="24"/>
          <w:szCs w:val="24"/>
        </w:rPr>
        <w:t>ы</w:t>
      </w:r>
      <w:r>
        <w:rPr>
          <w:rFonts w:ascii="Times New Roman" w:hAnsi="Times New Roman"/>
          <w:sz w:val="24"/>
          <w:szCs w:val="24"/>
        </w:rPr>
        <w:t>м</w:t>
      </w:r>
      <w:r w:rsidRPr="00DB65EB">
        <w:rPr>
          <w:rFonts w:ascii="Times New Roman" w:hAnsi="Times New Roman"/>
          <w:sz w:val="24"/>
          <w:szCs w:val="24"/>
        </w:rPr>
        <w:t xml:space="preserve"> законом для федеральных наукоградов (см.: </w:t>
      </w:r>
      <w:r w:rsidRPr="00DB65EB">
        <w:rPr>
          <w:rFonts w:ascii="Times New Roman" w:hAnsi="Times New Roman"/>
          <w:bCs/>
          <w:sz w:val="24"/>
          <w:szCs w:val="24"/>
        </w:rPr>
        <w:t>Федеральный закон от 7 апреля 1999 г. №</w:t>
      </w:r>
      <w:r>
        <w:rPr>
          <w:rFonts w:ascii="Times New Roman" w:hAnsi="Times New Roman"/>
          <w:bCs/>
          <w:sz w:val="24"/>
          <w:szCs w:val="24"/>
        </w:rPr>
        <w:t xml:space="preserve"> </w:t>
      </w:r>
      <w:r w:rsidRPr="00DB65EB">
        <w:rPr>
          <w:rFonts w:ascii="Times New Roman" w:hAnsi="Times New Roman"/>
          <w:bCs/>
          <w:sz w:val="24"/>
          <w:szCs w:val="24"/>
        </w:rPr>
        <w:t>70-ФЗ</w:t>
      </w:r>
      <w:r>
        <w:rPr>
          <w:rFonts w:ascii="Times New Roman" w:hAnsi="Times New Roman"/>
          <w:bCs/>
          <w:sz w:val="24"/>
          <w:szCs w:val="24"/>
        </w:rPr>
        <w:t xml:space="preserve">     </w:t>
      </w:r>
      <w:r w:rsidRPr="00DB65EB">
        <w:rPr>
          <w:rFonts w:ascii="Times New Roman" w:hAnsi="Times New Roman"/>
          <w:bCs/>
          <w:sz w:val="24"/>
          <w:szCs w:val="24"/>
        </w:rPr>
        <w:t xml:space="preserve"> «О статусе наукограда Российской Федерации» в редакции от 27 декабря 2009 г.) </w:t>
      </w:r>
      <w:r w:rsidRPr="00DB65EB">
        <w:rPr>
          <w:rFonts w:ascii="Times New Roman" w:hAnsi="Times New Roman"/>
          <w:sz w:val="24"/>
          <w:szCs w:val="24"/>
        </w:rPr>
        <w:t xml:space="preserve">и </w:t>
      </w:r>
      <w:r>
        <w:rPr>
          <w:rFonts w:ascii="Times New Roman" w:hAnsi="Times New Roman"/>
          <w:sz w:val="24"/>
          <w:szCs w:val="24"/>
        </w:rPr>
        <w:t xml:space="preserve">могут </w:t>
      </w:r>
      <w:r w:rsidRPr="00DB65EB">
        <w:rPr>
          <w:rFonts w:ascii="Times New Roman" w:hAnsi="Times New Roman"/>
          <w:sz w:val="24"/>
          <w:szCs w:val="24"/>
        </w:rPr>
        <w:t xml:space="preserve">устанавливаться только на определенное время. </w:t>
      </w:r>
    </w:p>
  </w:footnote>
  <w:footnote w:id="60">
    <w:p w:rsidR="00307783" w:rsidRPr="00DB640C" w:rsidRDefault="00307783" w:rsidP="006D3E67">
      <w:pPr>
        <w:pStyle w:val="a7"/>
        <w:jc w:val="both"/>
      </w:pPr>
      <w:r w:rsidRPr="00326C30">
        <w:rPr>
          <w:rStyle w:val="a4"/>
          <w:rFonts w:ascii="Times New Roman" w:hAnsi="Times New Roman"/>
          <w:sz w:val="24"/>
          <w:szCs w:val="24"/>
        </w:rPr>
        <w:footnoteRef/>
      </w:r>
      <w:r w:rsidRPr="00326C30">
        <w:rPr>
          <w:rFonts w:ascii="Times New Roman" w:hAnsi="Times New Roman"/>
          <w:sz w:val="24"/>
          <w:szCs w:val="24"/>
        </w:rPr>
        <w:t xml:space="preserve"> </w:t>
      </w:r>
      <w:r w:rsidRPr="00DB65EB">
        <w:rPr>
          <w:rFonts w:ascii="Times New Roman" w:hAnsi="Times New Roman"/>
          <w:sz w:val="24"/>
          <w:szCs w:val="24"/>
        </w:rPr>
        <w:t xml:space="preserve">Оценка </w:t>
      </w:r>
      <w:r>
        <w:rPr>
          <w:rFonts w:ascii="Times New Roman" w:hAnsi="Times New Roman"/>
          <w:sz w:val="24"/>
          <w:szCs w:val="24"/>
        </w:rPr>
        <w:t>п</w:t>
      </w:r>
      <w:r w:rsidRPr="00DB65EB">
        <w:rPr>
          <w:rFonts w:ascii="Times New Roman" w:hAnsi="Times New Roman"/>
          <w:sz w:val="24"/>
          <w:szCs w:val="24"/>
        </w:rPr>
        <w:t xml:space="preserve">редседателя Всероссийского </w:t>
      </w:r>
      <w:r>
        <w:rPr>
          <w:rFonts w:ascii="Times New Roman" w:hAnsi="Times New Roman"/>
          <w:sz w:val="24"/>
          <w:szCs w:val="24"/>
        </w:rPr>
        <w:t>с</w:t>
      </w:r>
      <w:r w:rsidRPr="00DB65EB">
        <w:rPr>
          <w:rFonts w:ascii="Times New Roman" w:hAnsi="Times New Roman"/>
          <w:sz w:val="24"/>
          <w:szCs w:val="24"/>
        </w:rPr>
        <w:t>овета местного самоуправления В. Тимчен</w:t>
      </w:r>
      <w:r>
        <w:rPr>
          <w:rFonts w:ascii="Times New Roman" w:hAnsi="Times New Roman"/>
          <w:sz w:val="24"/>
          <w:szCs w:val="24"/>
        </w:rPr>
        <w:t>ко</w:t>
      </w:r>
      <w:r w:rsidRPr="00DB65EB">
        <w:rPr>
          <w:rFonts w:ascii="Times New Roman" w:hAnsi="Times New Roman"/>
          <w:sz w:val="24"/>
          <w:szCs w:val="24"/>
        </w:rPr>
        <w:t xml:space="preserve"> </w:t>
      </w:r>
      <w:r>
        <w:rPr>
          <w:rFonts w:ascii="Times New Roman" w:hAnsi="Times New Roman"/>
          <w:sz w:val="24"/>
          <w:szCs w:val="24"/>
        </w:rPr>
        <w:t>(</w:t>
      </w:r>
      <w:r w:rsidRPr="00DB65EB">
        <w:rPr>
          <w:rFonts w:ascii="Times New Roman" w:hAnsi="Times New Roman"/>
          <w:sz w:val="24"/>
          <w:szCs w:val="24"/>
        </w:rPr>
        <w:t xml:space="preserve">см.: РФ сегодня. </w:t>
      </w:r>
      <w:r>
        <w:rPr>
          <w:rFonts w:ascii="Times New Roman" w:hAnsi="Times New Roman"/>
          <w:sz w:val="24"/>
          <w:szCs w:val="24"/>
        </w:rPr>
        <w:t xml:space="preserve">– </w:t>
      </w:r>
      <w:r w:rsidRPr="00DB65EB">
        <w:rPr>
          <w:rFonts w:ascii="Times New Roman" w:hAnsi="Times New Roman"/>
          <w:sz w:val="24"/>
          <w:szCs w:val="24"/>
        </w:rPr>
        <w:t xml:space="preserve">2013. </w:t>
      </w:r>
      <w:r>
        <w:rPr>
          <w:rFonts w:ascii="Times New Roman" w:hAnsi="Times New Roman"/>
          <w:sz w:val="24"/>
          <w:szCs w:val="24"/>
        </w:rPr>
        <w:t xml:space="preserve">– </w:t>
      </w:r>
      <w:r w:rsidRPr="00DB65EB">
        <w:rPr>
          <w:rFonts w:ascii="Times New Roman" w:hAnsi="Times New Roman"/>
          <w:sz w:val="24"/>
          <w:szCs w:val="24"/>
        </w:rPr>
        <w:t>№</w:t>
      </w:r>
      <w:r>
        <w:rPr>
          <w:rFonts w:ascii="Times New Roman" w:hAnsi="Times New Roman"/>
          <w:sz w:val="24"/>
          <w:szCs w:val="24"/>
        </w:rPr>
        <w:t xml:space="preserve"> </w:t>
      </w:r>
      <w:r w:rsidRPr="00DB65EB">
        <w:rPr>
          <w:rFonts w:ascii="Times New Roman" w:hAnsi="Times New Roman"/>
          <w:sz w:val="24"/>
          <w:szCs w:val="24"/>
        </w:rPr>
        <w:t xml:space="preserve">3. </w:t>
      </w:r>
      <w:r>
        <w:rPr>
          <w:rFonts w:ascii="Times New Roman" w:hAnsi="Times New Roman"/>
          <w:sz w:val="24"/>
          <w:szCs w:val="24"/>
        </w:rPr>
        <w:t xml:space="preserve">– </w:t>
      </w:r>
      <w:r w:rsidRPr="00DB65EB">
        <w:rPr>
          <w:rFonts w:ascii="Times New Roman" w:hAnsi="Times New Roman"/>
          <w:sz w:val="24"/>
          <w:szCs w:val="24"/>
        </w:rPr>
        <w:t>С.</w:t>
      </w:r>
      <w:r>
        <w:rPr>
          <w:rFonts w:ascii="Times New Roman" w:hAnsi="Times New Roman"/>
          <w:sz w:val="24"/>
          <w:szCs w:val="24"/>
        </w:rPr>
        <w:t xml:space="preserve"> </w:t>
      </w:r>
      <w:r w:rsidRPr="00DB65EB">
        <w:rPr>
          <w:rFonts w:ascii="Times New Roman" w:hAnsi="Times New Roman"/>
          <w:sz w:val="24"/>
          <w:szCs w:val="24"/>
        </w:rPr>
        <w:t>16</w:t>
      </w:r>
      <w:r>
        <w:rPr>
          <w:rFonts w:ascii="Times New Roman" w:hAnsi="Times New Roman"/>
          <w:sz w:val="24"/>
          <w:szCs w:val="24"/>
        </w:rPr>
        <w:t>)</w:t>
      </w:r>
      <w:r w:rsidRPr="00DB65EB">
        <w:rPr>
          <w:rFonts w:ascii="Times New Roman" w:hAnsi="Times New Roman"/>
          <w:sz w:val="24"/>
          <w:szCs w:val="24"/>
        </w:rPr>
        <w:t>.</w:t>
      </w:r>
    </w:p>
  </w:footnote>
  <w:footnote w:id="61">
    <w:p w:rsidR="00307783" w:rsidRPr="00DB640C" w:rsidRDefault="00307783" w:rsidP="006D3E67">
      <w:pPr>
        <w:pStyle w:val="a7"/>
        <w:jc w:val="both"/>
      </w:pPr>
      <w:r w:rsidRPr="00326C30">
        <w:rPr>
          <w:rStyle w:val="a4"/>
          <w:rFonts w:ascii="Times New Roman" w:hAnsi="Times New Roman"/>
          <w:sz w:val="24"/>
          <w:szCs w:val="24"/>
        </w:rPr>
        <w:footnoteRef/>
      </w:r>
      <w:r w:rsidRPr="00DB65EB">
        <w:rPr>
          <w:rFonts w:ascii="Times New Roman" w:eastAsia="MS Mincho" w:hAnsi="Times New Roman"/>
          <w:sz w:val="24"/>
          <w:szCs w:val="24"/>
        </w:rPr>
        <w:t xml:space="preserve"> В </w:t>
      </w:r>
      <w:r w:rsidRPr="00DB65EB">
        <w:rPr>
          <w:rFonts w:ascii="Times New Roman" w:hAnsi="Times New Roman"/>
          <w:sz w:val="24"/>
          <w:szCs w:val="24"/>
        </w:rPr>
        <w:t xml:space="preserve">соответствии с Конституцией РФ, органы местного самоуправления вправе </w:t>
      </w:r>
      <w:r w:rsidRPr="00DB65EB">
        <w:rPr>
          <w:rFonts w:ascii="Times New Roman" w:hAnsi="Times New Roman"/>
          <w:b/>
          <w:i/>
          <w:sz w:val="24"/>
          <w:szCs w:val="24"/>
        </w:rPr>
        <w:t>устанавливать</w:t>
      </w:r>
      <w:r w:rsidRPr="00DB65EB">
        <w:rPr>
          <w:rFonts w:ascii="Times New Roman" w:hAnsi="Times New Roman"/>
          <w:sz w:val="24"/>
          <w:szCs w:val="24"/>
        </w:rPr>
        <w:t xml:space="preserve"> местные налоги. Однако на практике это положение не действует, </w:t>
      </w:r>
      <w:r>
        <w:rPr>
          <w:rFonts w:ascii="Times New Roman" w:hAnsi="Times New Roman"/>
          <w:sz w:val="24"/>
          <w:szCs w:val="24"/>
        </w:rPr>
        <w:t>так как</w:t>
      </w:r>
      <w:r w:rsidRPr="00DB65EB">
        <w:rPr>
          <w:rFonts w:ascii="Times New Roman" w:hAnsi="Times New Roman"/>
          <w:sz w:val="24"/>
          <w:szCs w:val="24"/>
        </w:rPr>
        <w:t xml:space="preserve"> органы местного самоуправления в России могут лишь </w:t>
      </w:r>
      <w:r w:rsidRPr="00DB65EB">
        <w:rPr>
          <w:rFonts w:ascii="Times New Roman" w:hAnsi="Times New Roman"/>
          <w:b/>
          <w:i/>
          <w:sz w:val="24"/>
          <w:szCs w:val="24"/>
        </w:rPr>
        <w:t>вводить</w:t>
      </w:r>
      <w:r w:rsidRPr="00DB65EB">
        <w:rPr>
          <w:rFonts w:ascii="Times New Roman" w:hAnsi="Times New Roman"/>
          <w:sz w:val="24"/>
          <w:szCs w:val="24"/>
        </w:rPr>
        <w:t xml:space="preserve"> местные налоги, установленные федеральным законодателем (Налоговым кодексом РФ). По данным за 2012 г., доля двух местных налогов в доходах местных бюджетов России составила всего 15%, причем основная масса этих доходов формируется за счет земельного налога. В начале</w:t>
      </w:r>
      <w:r>
        <w:rPr>
          <w:rFonts w:ascii="Times New Roman" w:hAnsi="Times New Roman"/>
          <w:sz w:val="24"/>
          <w:szCs w:val="24"/>
        </w:rPr>
        <w:t xml:space="preserve"> – </w:t>
      </w:r>
      <w:r w:rsidRPr="00DB65EB">
        <w:rPr>
          <w:rFonts w:ascii="Times New Roman" w:hAnsi="Times New Roman"/>
          <w:sz w:val="24"/>
          <w:szCs w:val="24"/>
        </w:rPr>
        <w:t>с</w:t>
      </w:r>
      <w:r>
        <w:rPr>
          <w:rFonts w:ascii="Times New Roman" w:hAnsi="Times New Roman"/>
          <w:sz w:val="24"/>
          <w:szCs w:val="24"/>
        </w:rPr>
        <w:t>е</w:t>
      </w:r>
      <w:r w:rsidRPr="00DB65EB">
        <w:rPr>
          <w:rFonts w:ascii="Times New Roman" w:hAnsi="Times New Roman"/>
          <w:sz w:val="24"/>
          <w:szCs w:val="24"/>
        </w:rPr>
        <w:t>редине 1990-х гг. существовало около 20 местных налогов. Конечно, такое количество местных н</w:t>
      </w:r>
      <w:r>
        <w:rPr>
          <w:rFonts w:ascii="Times New Roman" w:hAnsi="Times New Roman"/>
          <w:sz w:val="24"/>
          <w:szCs w:val="24"/>
        </w:rPr>
        <w:t>алогов неудобно для населения, н</w:t>
      </w:r>
      <w:r w:rsidRPr="00DB65EB">
        <w:rPr>
          <w:rFonts w:ascii="Times New Roman" w:hAnsi="Times New Roman"/>
          <w:sz w:val="24"/>
          <w:szCs w:val="24"/>
        </w:rPr>
        <w:t>о и современная практика (два действующих местных налога целиком закреплены за поселениями; у муниципальных районов своих налогов нет) не соответствует нуждам и социально-экономическим реалиям российских муниципалитетов. Названная ограниченность полномочий в полной мере касается и прав муниципального звена управления в сфере налогового администрирования.</w:t>
      </w:r>
    </w:p>
  </w:footnote>
  <w:footnote w:id="62">
    <w:p w:rsidR="00307783" w:rsidRPr="00DB640C" w:rsidRDefault="00307783" w:rsidP="006D3E67">
      <w:pPr>
        <w:pStyle w:val="a7"/>
        <w:jc w:val="both"/>
      </w:pPr>
      <w:r w:rsidRPr="00326C30">
        <w:rPr>
          <w:rStyle w:val="a4"/>
          <w:rFonts w:ascii="Times New Roman" w:hAnsi="Times New Roman"/>
          <w:sz w:val="24"/>
          <w:szCs w:val="24"/>
        </w:rPr>
        <w:footnoteRef/>
      </w:r>
      <w:r w:rsidRPr="00326C30">
        <w:rPr>
          <w:rFonts w:ascii="Times New Roman" w:hAnsi="Times New Roman"/>
          <w:sz w:val="24"/>
          <w:szCs w:val="24"/>
        </w:rPr>
        <w:t xml:space="preserve"> </w:t>
      </w:r>
      <w:r w:rsidRPr="00DB65EB">
        <w:rPr>
          <w:rFonts w:ascii="Times New Roman" w:hAnsi="Times New Roman"/>
          <w:sz w:val="24"/>
          <w:szCs w:val="24"/>
        </w:rPr>
        <w:t>В Екатеринбурге и Новосибирске примерно треть бюджетных расходов покрывается областными дотациями, а в Самаре областной бюджет покрывает более 40% расходов городского бюджета. Обеспеченность жителей этих городов муниципальными бюджетными расходами в год составляет 300</w:t>
      </w:r>
      <w:r>
        <w:rPr>
          <w:rFonts w:ascii="Times New Roman" w:hAnsi="Times New Roman"/>
          <w:sz w:val="24"/>
          <w:szCs w:val="24"/>
        </w:rPr>
        <w:t>–</w:t>
      </w:r>
      <w:r w:rsidRPr="00DB65EB">
        <w:rPr>
          <w:rFonts w:ascii="Times New Roman" w:hAnsi="Times New Roman"/>
          <w:sz w:val="24"/>
          <w:szCs w:val="24"/>
        </w:rPr>
        <w:t>700 долл</w:t>
      </w:r>
      <w:r>
        <w:rPr>
          <w:rFonts w:ascii="Times New Roman" w:hAnsi="Times New Roman"/>
          <w:sz w:val="24"/>
          <w:szCs w:val="24"/>
        </w:rPr>
        <w:t xml:space="preserve">аров против </w:t>
      </w:r>
      <w:r w:rsidRPr="00DB65EB">
        <w:rPr>
          <w:rFonts w:ascii="Times New Roman" w:hAnsi="Times New Roman"/>
          <w:sz w:val="24"/>
          <w:szCs w:val="24"/>
        </w:rPr>
        <w:t>3</w:t>
      </w:r>
      <w:r>
        <w:rPr>
          <w:rFonts w:ascii="Times New Roman" w:hAnsi="Times New Roman"/>
          <w:sz w:val="24"/>
          <w:szCs w:val="24"/>
        </w:rPr>
        <w:t>–5 тыс. долларов</w:t>
      </w:r>
      <w:r w:rsidRPr="00DB65EB">
        <w:rPr>
          <w:rFonts w:ascii="Times New Roman" w:hAnsi="Times New Roman"/>
          <w:sz w:val="24"/>
          <w:szCs w:val="24"/>
        </w:rPr>
        <w:t xml:space="preserve"> в Лондоне, Париже</w:t>
      </w:r>
      <w:r>
        <w:rPr>
          <w:rFonts w:ascii="Times New Roman" w:hAnsi="Times New Roman"/>
          <w:sz w:val="24"/>
          <w:szCs w:val="24"/>
        </w:rPr>
        <w:t xml:space="preserve"> или Москве и около 8 тыс. долларов</w:t>
      </w:r>
      <w:r w:rsidRPr="00DB65EB">
        <w:rPr>
          <w:rFonts w:ascii="Times New Roman" w:hAnsi="Times New Roman"/>
          <w:sz w:val="24"/>
          <w:szCs w:val="24"/>
        </w:rPr>
        <w:t xml:space="preserve"> в Нью-Йорке (URL: </w:t>
      </w:r>
      <w:r w:rsidRPr="00092DA4">
        <w:rPr>
          <w:rFonts w:ascii="Times New Roman" w:hAnsi="Times New Roman"/>
          <w:sz w:val="24"/>
          <w:szCs w:val="24"/>
        </w:rPr>
        <w:t>http://izvestia.ru/news/541863#ixzz2fJMCW8zH</w:t>
      </w:r>
      <w:r w:rsidRPr="00DB65EB">
        <w:rPr>
          <w:rFonts w:ascii="Times New Roman" w:hAnsi="Times New Roman"/>
          <w:sz w:val="24"/>
          <w:szCs w:val="24"/>
        </w:rPr>
        <w:t>).</w:t>
      </w:r>
    </w:p>
  </w:footnote>
  <w:footnote w:id="63">
    <w:p w:rsidR="00307783" w:rsidRPr="00DB640C" w:rsidRDefault="00307783" w:rsidP="006D3E67">
      <w:pPr>
        <w:pStyle w:val="a7"/>
        <w:jc w:val="both"/>
      </w:pPr>
      <w:r w:rsidRPr="00326C30">
        <w:rPr>
          <w:rStyle w:val="a4"/>
          <w:rFonts w:ascii="Times New Roman" w:hAnsi="Times New Roman"/>
          <w:sz w:val="24"/>
          <w:szCs w:val="24"/>
        </w:rPr>
        <w:footnoteRef/>
      </w:r>
      <w:r w:rsidRPr="00DB65EB">
        <w:rPr>
          <w:rFonts w:ascii="Times New Roman" w:hAnsi="Times New Roman"/>
          <w:sz w:val="24"/>
          <w:szCs w:val="24"/>
        </w:rPr>
        <w:t xml:space="preserve"> Речь идет о налоговых долях, гарантированно передаваемых в местные бюджеты в соответствии </w:t>
      </w:r>
      <w:r w:rsidRPr="004C0E48">
        <w:rPr>
          <w:rFonts w:ascii="Times New Roman" w:hAnsi="Times New Roman"/>
          <w:sz w:val="24"/>
          <w:szCs w:val="24"/>
        </w:rPr>
        <w:t xml:space="preserve">с действующим бюджетным законодательством, например, НДФЛ. </w:t>
      </w:r>
    </w:p>
  </w:footnote>
  <w:footnote w:id="64">
    <w:p w:rsidR="00307783" w:rsidRPr="00DB640C" w:rsidRDefault="00307783" w:rsidP="006D3E67">
      <w:pPr>
        <w:pStyle w:val="a7"/>
        <w:jc w:val="both"/>
      </w:pPr>
      <w:r w:rsidRPr="00326C30">
        <w:rPr>
          <w:rStyle w:val="a4"/>
          <w:rFonts w:ascii="Times New Roman" w:hAnsi="Times New Roman"/>
          <w:sz w:val="24"/>
          <w:szCs w:val="24"/>
        </w:rPr>
        <w:footnoteRef/>
      </w:r>
      <w:r w:rsidRPr="004C0E48">
        <w:rPr>
          <w:rFonts w:ascii="Times New Roman" w:hAnsi="Times New Roman"/>
          <w:sz w:val="24"/>
          <w:szCs w:val="24"/>
        </w:rPr>
        <w:t xml:space="preserve"> Такая практика имеет место в ряде стран (например, в</w:t>
      </w:r>
      <w:r>
        <w:rPr>
          <w:rFonts w:ascii="Times New Roman" w:hAnsi="Times New Roman"/>
          <w:sz w:val="24"/>
          <w:szCs w:val="24"/>
        </w:rPr>
        <w:t xml:space="preserve"> ФРГ</w:t>
      </w:r>
      <w:r w:rsidRPr="004C0E48">
        <w:rPr>
          <w:rFonts w:ascii="Times New Roman" w:hAnsi="Times New Roman"/>
          <w:sz w:val="24"/>
          <w:szCs w:val="24"/>
        </w:rPr>
        <w:t>).</w:t>
      </w:r>
    </w:p>
  </w:footnote>
  <w:footnote w:id="65">
    <w:p w:rsidR="00307783" w:rsidRPr="002F45BA" w:rsidRDefault="00307783" w:rsidP="002F45BA">
      <w:pPr>
        <w:pStyle w:val="a7"/>
        <w:jc w:val="both"/>
        <w:rPr>
          <w:lang w:val="en-US"/>
        </w:rPr>
      </w:pPr>
      <w:r w:rsidRPr="00FD2A83">
        <w:rPr>
          <w:rStyle w:val="a4"/>
          <w:rFonts w:ascii="Times New Roman" w:hAnsi="Times New Roman"/>
          <w:sz w:val="24"/>
          <w:szCs w:val="24"/>
        </w:rPr>
        <w:footnoteRef/>
      </w:r>
      <w:r w:rsidRPr="00FD2A83">
        <w:rPr>
          <w:rFonts w:ascii="Times New Roman" w:hAnsi="Times New Roman"/>
          <w:sz w:val="24"/>
          <w:szCs w:val="24"/>
        </w:rPr>
        <w:t xml:space="preserve"> Между тем, как отмечалось еще до вступления России в ВТО, в соответствии с Соглашением ВТО по торговым аспектам инвестиционных мер, ей будет запрещено введение определенных ограничений на предприятиях, действующих в стране, в том числе с иностранными инвестициями (см.: </w:t>
      </w:r>
      <w:r w:rsidRPr="006B145E">
        <w:rPr>
          <w:rFonts w:ascii="Times New Roman" w:hAnsi="Times New Roman"/>
          <w:sz w:val="24"/>
          <w:szCs w:val="24"/>
        </w:rPr>
        <w:t xml:space="preserve">UNCTAD. </w:t>
      </w:r>
      <w:r w:rsidRPr="006B145E">
        <w:rPr>
          <w:rFonts w:ascii="Times New Roman" w:hAnsi="Times New Roman"/>
          <w:sz w:val="24"/>
          <w:szCs w:val="24"/>
          <w:lang w:val="en-US"/>
        </w:rPr>
        <w:t>World Investment Report 2012: Towards a New Ge</w:t>
      </w:r>
      <w:r>
        <w:rPr>
          <w:rFonts w:ascii="Times New Roman" w:hAnsi="Times New Roman"/>
          <w:sz w:val="24"/>
          <w:szCs w:val="24"/>
          <w:lang w:val="en-US"/>
        </w:rPr>
        <w:t>neration of Investment Policies</w:t>
      </w:r>
      <w:r w:rsidRPr="006B145E">
        <w:rPr>
          <w:rFonts w:ascii="Times New Roman" w:hAnsi="Times New Roman"/>
          <w:sz w:val="24"/>
          <w:szCs w:val="24"/>
          <w:lang w:val="en-US"/>
        </w:rPr>
        <w:t>. – Paris, 2012.</w:t>
      </w:r>
      <w:r w:rsidRPr="002F45BA">
        <w:rPr>
          <w:rFonts w:ascii="Times New Roman" w:hAnsi="Times New Roman"/>
          <w:sz w:val="24"/>
          <w:szCs w:val="24"/>
          <w:lang w:val="en-US"/>
        </w:rPr>
        <w:t xml:space="preserve"> – P. 58).</w:t>
      </w:r>
    </w:p>
  </w:footnote>
  <w:footnote w:id="66">
    <w:p w:rsidR="00307783" w:rsidRPr="002F45BA" w:rsidRDefault="00307783" w:rsidP="00C324A6">
      <w:pPr>
        <w:pStyle w:val="a7"/>
        <w:jc w:val="both"/>
        <w:rPr>
          <w:rFonts w:ascii="Times New Roman" w:hAnsi="Times New Roman"/>
          <w:sz w:val="24"/>
          <w:szCs w:val="24"/>
        </w:rPr>
      </w:pPr>
      <w:r w:rsidRPr="00BA3207">
        <w:rPr>
          <w:rStyle w:val="a4"/>
          <w:rFonts w:ascii="Times New Roman" w:hAnsi="Times New Roman"/>
          <w:sz w:val="24"/>
          <w:szCs w:val="24"/>
        </w:rPr>
        <w:footnoteRef/>
      </w:r>
      <w:r w:rsidRPr="00BA3207">
        <w:rPr>
          <w:rFonts w:ascii="Times New Roman" w:hAnsi="Times New Roman"/>
          <w:sz w:val="24"/>
          <w:szCs w:val="24"/>
        </w:rPr>
        <w:t xml:space="preserve"> </w:t>
      </w:r>
      <w:r w:rsidRPr="002F45BA">
        <w:rPr>
          <w:rFonts w:ascii="Times New Roman" w:hAnsi="Times New Roman"/>
          <w:sz w:val="24"/>
          <w:szCs w:val="24"/>
        </w:rPr>
        <w:t xml:space="preserve">Америка, по сути, отказалась от монетарной политики и взяла курс </w:t>
      </w:r>
      <w:r>
        <w:rPr>
          <w:rFonts w:ascii="Times New Roman" w:hAnsi="Times New Roman"/>
          <w:sz w:val="24"/>
          <w:szCs w:val="24"/>
        </w:rPr>
        <w:t>на поощрение деловой активности</w:t>
      </w:r>
      <w:r w:rsidRPr="002F45BA">
        <w:rPr>
          <w:rFonts w:ascii="Times New Roman" w:hAnsi="Times New Roman"/>
          <w:sz w:val="24"/>
          <w:szCs w:val="24"/>
        </w:rPr>
        <w:t xml:space="preserve"> через усиление государственного воздействия. Отсюда уверенный рост американской экономики (2014 г.). Хуже обстоит дело в ЕС, здесь ситуация разнится в каждой из стран. Но в целом Европа вышла из Великой рецессии, и ожи</w:t>
      </w:r>
      <w:r>
        <w:rPr>
          <w:rFonts w:ascii="Times New Roman" w:hAnsi="Times New Roman"/>
          <w:sz w:val="24"/>
          <w:szCs w:val="24"/>
        </w:rPr>
        <w:t>дается, что рост в 2015 г.</w:t>
      </w:r>
      <w:r w:rsidRPr="002F45BA">
        <w:rPr>
          <w:rFonts w:ascii="Times New Roman" w:hAnsi="Times New Roman"/>
          <w:sz w:val="24"/>
          <w:szCs w:val="24"/>
        </w:rPr>
        <w:t xml:space="preserve"> составит около 2% (против 3</w:t>
      </w:r>
      <w:r>
        <w:rPr>
          <w:rFonts w:ascii="Times New Roman" w:hAnsi="Times New Roman"/>
          <w:sz w:val="24"/>
          <w:szCs w:val="24"/>
        </w:rPr>
        <w:t>–</w:t>
      </w:r>
      <w:r w:rsidRPr="002F45BA">
        <w:rPr>
          <w:rFonts w:ascii="Times New Roman" w:hAnsi="Times New Roman"/>
          <w:sz w:val="24"/>
          <w:szCs w:val="24"/>
        </w:rPr>
        <w:t>3,5% в Америке).</w:t>
      </w:r>
    </w:p>
  </w:footnote>
  <w:footnote w:id="67">
    <w:p w:rsidR="00307783" w:rsidRPr="00FD2A83" w:rsidRDefault="00307783" w:rsidP="002F45BA">
      <w:pPr>
        <w:pStyle w:val="a7"/>
        <w:jc w:val="both"/>
      </w:pPr>
      <w:r w:rsidRPr="00FD2A83">
        <w:rPr>
          <w:rStyle w:val="a4"/>
          <w:rFonts w:ascii="Times New Roman" w:hAnsi="Times New Roman"/>
          <w:sz w:val="24"/>
          <w:szCs w:val="24"/>
        </w:rPr>
        <w:footnoteRef/>
      </w:r>
      <w:r w:rsidRPr="00FD2A83">
        <w:rPr>
          <w:rFonts w:ascii="Times New Roman" w:hAnsi="Times New Roman"/>
          <w:sz w:val="24"/>
          <w:szCs w:val="24"/>
        </w:rPr>
        <w:t xml:space="preserve"> С этой целью необходимо разработать и реализовать ряд программ через структуры СНГ. Особую тревогу вызывает то, что в Украине у нас имеются серьезные партнеры по производству двигателей для боевых вертолетов, подводных лодок, тяжело</w:t>
      </w:r>
      <w:r>
        <w:rPr>
          <w:rFonts w:ascii="Times New Roman" w:hAnsi="Times New Roman"/>
          <w:sz w:val="24"/>
          <w:szCs w:val="24"/>
        </w:rPr>
        <w:t>го энергетического оборудования;</w:t>
      </w:r>
      <w:r w:rsidRPr="00FD2A83">
        <w:rPr>
          <w:rFonts w:ascii="Times New Roman" w:hAnsi="Times New Roman"/>
          <w:sz w:val="24"/>
          <w:szCs w:val="24"/>
        </w:rPr>
        <w:t xml:space="preserve"> в самолетостроении Украина, в отличие от России, сумела сохранить гражданское самолетостроение (весь класс АН).</w:t>
      </w:r>
    </w:p>
  </w:footnote>
  <w:footnote w:id="68">
    <w:p w:rsidR="00307783" w:rsidRPr="006F0C7D" w:rsidRDefault="00307783" w:rsidP="00C15D61">
      <w:pPr>
        <w:pStyle w:val="a7"/>
        <w:jc w:val="both"/>
      </w:pPr>
      <w:r w:rsidRPr="00FD2A83">
        <w:rPr>
          <w:rStyle w:val="a4"/>
          <w:rFonts w:ascii="Times New Roman" w:hAnsi="Times New Roman"/>
          <w:sz w:val="24"/>
          <w:szCs w:val="24"/>
        </w:rPr>
        <w:footnoteRef/>
      </w:r>
      <w:r w:rsidRPr="00FD2A83">
        <w:rPr>
          <w:rFonts w:ascii="Times New Roman" w:hAnsi="Times New Roman"/>
          <w:sz w:val="24"/>
          <w:szCs w:val="24"/>
        </w:rPr>
        <w:t xml:space="preserve"> Не следует полагаться на сомнительные выводы разных организаций о благотворном влиянии снижения таможенных правил ЕС на экономику России и Казахстана.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A8"/>
    <w:multiLevelType w:val="hybridMultilevel"/>
    <w:tmpl w:val="898425C2"/>
    <w:lvl w:ilvl="0" w:tplc="3C62F55C">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D75B18"/>
    <w:multiLevelType w:val="hybridMultilevel"/>
    <w:tmpl w:val="9B28DFA8"/>
    <w:lvl w:ilvl="0" w:tplc="487299D8">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8A514E"/>
    <w:multiLevelType w:val="hybridMultilevel"/>
    <w:tmpl w:val="349A68D4"/>
    <w:lvl w:ilvl="0" w:tplc="02E8F2FC">
      <w:start w:val="1"/>
      <w:numFmt w:val="bullet"/>
      <w:lvlText w:val=""/>
      <w:lvlJc w:val="left"/>
      <w:pPr>
        <w:tabs>
          <w:tab w:val="num" w:pos="907"/>
        </w:tabs>
        <w:ind w:firstLine="567"/>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6C73FBE"/>
    <w:multiLevelType w:val="hybridMultilevel"/>
    <w:tmpl w:val="44CA642E"/>
    <w:lvl w:ilvl="0" w:tplc="225A4346">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196E4E"/>
    <w:multiLevelType w:val="hybridMultilevel"/>
    <w:tmpl w:val="7D803388"/>
    <w:lvl w:ilvl="0" w:tplc="F8743E60">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8AE287A"/>
    <w:multiLevelType w:val="hybridMultilevel"/>
    <w:tmpl w:val="CA360AF8"/>
    <w:lvl w:ilvl="0" w:tplc="9A82FA58">
      <w:start w:val="1"/>
      <w:numFmt w:val="decimal"/>
      <w:lvlText w:val="%1."/>
      <w:lvlJc w:val="left"/>
      <w:pPr>
        <w:tabs>
          <w:tab w:val="num" w:pos="964"/>
        </w:tabs>
        <w:ind w:left="0" w:firstLine="567"/>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109724DA"/>
    <w:multiLevelType w:val="hybridMultilevel"/>
    <w:tmpl w:val="2B3AD724"/>
    <w:lvl w:ilvl="0" w:tplc="3146BB34">
      <w:start w:val="1"/>
      <w:numFmt w:val="bullet"/>
      <w:lvlText w:val=""/>
      <w:lvlJc w:val="left"/>
      <w:pPr>
        <w:tabs>
          <w:tab w:val="num" w:pos="964"/>
        </w:tabs>
        <w:ind w:left="0" w:firstLine="567"/>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16E50A5"/>
    <w:multiLevelType w:val="hybridMultilevel"/>
    <w:tmpl w:val="0168589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796D54"/>
    <w:multiLevelType w:val="hybridMultilevel"/>
    <w:tmpl w:val="F3D25504"/>
    <w:lvl w:ilvl="0" w:tplc="F9CC88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F47AC9"/>
    <w:multiLevelType w:val="hybridMultilevel"/>
    <w:tmpl w:val="E1C4D2B2"/>
    <w:lvl w:ilvl="0" w:tplc="77A8DCAA">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BE7922"/>
    <w:multiLevelType w:val="hybridMultilevel"/>
    <w:tmpl w:val="04EC216A"/>
    <w:lvl w:ilvl="0" w:tplc="73343516">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543B80"/>
    <w:multiLevelType w:val="hybridMultilevel"/>
    <w:tmpl w:val="CC1E53C0"/>
    <w:lvl w:ilvl="0" w:tplc="E1344BA0">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E50FC4"/>
    <w:multiLevelType w:val="hybridMultilevel"/>
    <w:tmpl w:val="E2243910"/>
    <w:lvl w:ilvl="0" w:tplc="A9EA11D8">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240ADE"/>
    <w:multiLevelType w:val="hybridMultilevel"/>
    <w:tmpl w:val="A65459CE"/>
    <w:lvl w:ilvl="0" w:tplc="8CB2EA14">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802D17"/>
    <w:multiLevelType w:val="hybridMultilevel"/>
    <w:tmpl w:val="BD562368"/>
    <w:lvl w:ilvl="0" w:tplc="E306E384">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D43CA6"/>
    <w:multiLevelType w:val="hybridMultilevel"/>
    <w:tmpl w:val="A31ACA8E"/>
    <w:lvl w:ilvl="0" w:tplc="F244A6BA">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5F22EA"/>
    <w:multiLevelType w:val="hybridMultilevel"/>
    <w:tmpl w:val="D48CA94E"/>
    <w:lvl w:ilvl="0" w:tplc="4B047012">
      <w:start w:val="1"/>
      <w:numFmt w:val="bullet"/>
      <w:lvlText w:val=""/>
      <w:lvlJc w:val="left"/>
      <w:pPr>
        <w:tabs>
          <w:tab w:val="num" w:pos="964"/>
        </w:tabs>
        <w:ind w:left="0" w:firstLine="567"/>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07820F5"/>
    <w:multiLevelType w:val="hybridMultilevel"/>
    <w:tmpl w:val="A79A6944"/>
    <w:lvl w:ilvl="0" w:tplc="F5985704">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943197"/>
    <w:multiLevelType w:val="hybridMultilevel"/>
    <w:tmpl w:val="521092B6"/>
    <w:lvl w:ilvl="0" w:tplc="1C2C1894">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37B392A"/>
    <w:multiLevelType w:val="hybridMultilevel"/>
    <w:tmpl w:val="0C4C2880"/>
    <w:lvl w:ilvl="0" w:tplc="AE64AD98">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39F2753"/>
    <w:multiLevelType w:val="hybridMultilevel"/>
    <w:tmpl w:val="ECFE5090"/>
    <w:lvl w:ilvl="0" w:tplc="6790663E">
      <w:start w:val="1"/>
      <w:numFmt w:val="bullet"/>
      <w:lvlText w:val=""/>
      <w:lvlJc w:val="left"/>
      <w:pPr>
        <w:tabs>
          <w:tab w:val="num" w:pos="907"/>
        </w:tabs>
        <w:ind w:firstLine="567"/>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2F18BF"/>
    <w:multiLevelType w:val="hybridMultilevel"/>
    <w:tmpl w:val="3A60D104"/>
    <w:lvl w:ilvl="0" w:tplc="F9CC88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39967053"/>
    <w:multiLevelType w:val="hybridMultilevel"/>
    <w:tmpl w:val="6EE47EDE"/>
    <w:lvl w:ilvl="0" w:tplc="9C387B4C">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D0E0E11"/>
    <w:multiLevelType w:val="hybridMultilevel"/>
    <w:tmpl w:val="B2446890"/>
    <w:lvl w:ilvl="0" w:tplc="652E3168">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F7A7931"/>
    <w:multiLevelType w:val="hybridMultilevel"/>
    <w:tmpl w:val="7F88FFBC"/>
    <w:lvl w:ilvl="0" w:tplc="D0CCCC9E">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64175A8"/>
    <w:multiLevelType w:val="hybridMultilevel"/>
    <w:tmpl w:val="2B98D6D8"/>
    <w:lvl w:ilvl="0" w:tplc="287800AC">
      <w:start w:val="1"/>
      <w:numFmt w:val="decimal"/>
      <w:lvlText w:val="%1)"/>
      <w:lvlJc w:val="left"/>
      <w:pPr>
        <w:tabs>
          <w:tab w:val="num" w:pos="964"/>
        </w:tabs>
        <w:ind w:left="0"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47EA2C1F"/>
    <w:multiLevelType w:val="hybridMultilevel"/>
    <w:tmpl w:val="F2BE1CD4"/>
    <w:lvl w:ilvl="0" w:tplc="28D272F0">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821622E"/>
    <w:multiLevelType w:val="hybridMultilevel"/>
    <w:tmpl w:val="4B28A1DA"/>
    <w:lvl w:ilvl="0" w:tplc="8878D4CC">
      <w:start w:val="1"/>
      <w:numFmt w:val="bullet"/>
      <w:lvlText w:val=""/>
      <w:lvlJc w:val="left"/>
      <w:pPr>
        <w:tabs>
          <w:tab w:val="num" w:pos="907"/>
        </w:tabs>
        <w:ind w:firstLine="567"/>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AE16EC3"/>
    <w:multiLevelType w:val="hybridMultilevel"/>
    <w:tmpl w:val="25EEA3F6"/>
    <w:lvl w:ilvl="0" w:tplc="E3469F0C">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EDC06FE"/>
    <w:multiLevelType w:val="hybridMultilevel"/>
    <w:tmpl w:val="6EBA4F64"/>
    <w:lvl w:ilvl="0" w:tplc="F3F0FFF2">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C738F0"/>
    <w:multiLevelType w:val="hybridMultilevel"/>
    <w:tmpl w:val="0A0E007E"/>
    <w:lvl w:ilvl="0" w:tplc="9A48393C">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2A4137F"/>
    <w:multiLevelType w:val="hybridMultilevel"/>
    <w:tmpl w:val="F62CAB68"/>
    <w:lvl w:ilvl="0" w:tplc="978430E4">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7750C8"/>
    <w:multiLevelType w:val="hybridMultilevel"/>
    <w:tmpl w:val="CDBACFB2"/>
    <w:lvl w:ilvl="0" w:tplc="5858C20C">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6C80453"/>
    <w:multiLevelType w:val="hybridMultilevel"/>
    <w:tmpl w:val="906A9742"/>
    <w:lvl w:ilvl="0" w:tplc="94503410">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4F2B97"/>
    <w:multiLevelType w:val="hybridMultilevel"/>
    <w:tmpl w:val="953CABBE"/>
    <w:lvl w:ilvl="0" w:tplc="3A7C0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0A5549"/>
    <w:multiLevelType w:val="hybridMultilevel"/>
    <w:tmpl w:val="B9EAE81A"/>
    <w:lvl w:ilvl="0" w:tplc="D9621F22">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29E226A"/>
    <w:multiLevelType w:val="hybridMultilevel"/>
    <w:tmpl w:val="4D5E849E"/>
    <w:lvl w:ilvl="0" w:tplc="2B220F82">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D55734"/>
    <w:multiLevelType w:val="hybridMultilevel"/>
    <w:tmpl w:val="835865C2"/>
    <w:lvl w:ilvl="0" w:tplc="45E4B642">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C001F5"/>
    <w:multiLevelType w:val="hybridMultilevel"/>
    <w:tmpl w:val="486E0B18"/>
    <w:lvl w:ilvl="0" w:tplc="EA14996C">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C5C59CA"/>
    <w:multiLevelType w:val="hybridMultilevel"/>
    <w:tmpl w:val="AE9C0158"/>
    <w:lvl w:ilvl="0" w:tplc="F9CC88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CC05FDA"/>
    <w:multiLevelType w:val="hybridMultilevel"/>
    <w:tmpl w:val="64265D62"/>
    <w:lvl w:ilvl="0" w:tplc="F000D58E">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CE7854"/>
    <w:multiLevelType w:val="hybridMultilevel"/>
    <w:tmpl w:val="2BFA5EC4"/>
    <w:lvl w:ilvl="0" w:tplc="3A7C0D14">
      <w:start w:val="1"/>
      <w:numFmt w:val="bullet"/>
      <w:lvlText w:val=""/>
      <w:lvlJc w:val="left"/>
      <w:pPr>
        <w:tabs>
          <w:tab w:val="num" w:pos="907"/>
        </w:tabs>
        <w:ind w:firstLine="567"/>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71B918E3"/>
    <w:multiLevelType w:val="hybridMultilevel"/>
    <w:tmpl w:val="42005F72"/>
    <w:lvl w:ilvl="0" w:tplc="F272B91E">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2975572"/>
    <w:multiLevelType w:val="hybridMultilevel"/>
    <w:tmpl w:val="97B0AA7C"/>
    <w:lvl w:ilvl="0" w:tplc="EA0C7090">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7366C8"/>
    <w:multiLevelType w:val="hybridMultilevel"/>
    <w:tmpl w:val="4A2498FE"/>
    <w:lvl w:ilvl="0" w:tplc="0B46B662">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5476568"/>
    <w:multiLevelType w:val="hybridMultilevel"/>
    <w:tmpl w:val="7346C06A"/>
    <w:lvl w:ilvl="0" w:tplc="4112B176">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8256622"/>
    <w:multiLevelType w:val="hybridMultilevel"/>
    <w:tmpl w:val="76343706"/>
    <w:lvl w:ilvl="0" w:tplc="56D002AA">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95C0957"/>
    <w:multiLevelType w:val="hybridMultilevel"/>
    <w:tmpl w:val="7A8A63E8"/>
    <w:lvl w:ilvl="0" w:tplc="B0286FA4">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E1C5406"/>
    <w:multiLevelType w:val="hybridMultilevel"/>
    <w:tmpl w:val="4AA615C4"/>
    <w:lvl w:ilvl="0" w:tplc="370C33E6">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1"/>
  </w:num>
  <w:num w:numId="3">
    <w:abstractNumId w:val="21"/>
  </w:num>
  <w:num w:numId="4">
    <w:abstractNumId w:val="27"/>
  </w:num>
  <w:num w:numId="5">
    <w:abstractNumId w:val="13"/>
  </w:num>
  <w:num w:numId="6">
    <w:abstractNumId w:val="11"/>
  </w:num>
  <w:num w:numId="7">
    <w:abstractNumId w:val="44"/>
  </w:num>
  <w:num w:numId="8">
    <w:abstractNumId w:val="0"/>
  </w:num>
  <w:num w:numId="9">
    <w:abstractNumId w:val="10"/>
  </w:num>
  <w:num w:numId="10">
    <w:abstractNumId w:val="30"/>
  </w:num>
  <w:num w:numId="11">
    <w:abstractNumId w:val="45"/>
  </w:num>
  <w:num w:numId="12">
    <w:abstractNumId w:val="42"/>
  </w:num>
  <w:num w:numId="13">
    <w:abstractNumId w:val="40"/>
  </w:num>
  <w:num w:numId="14">
    <w:abstractNumId w:val="14"/>
  </w:num>
  <w:num w:numId="15">
    <w:abstractNumId w:val="19"/>
  </w:num>
  <w:num w:numId="16">
    <w:abstractNumId w:val="37"/>
  </w:num>
  <w:num w:numId="17">
    <w:abstractNumId w:val="20"/>
  </w:num>
  <w:num w:numId="18">
    <w:abstractNumId w:val="25"/>
  </w:num>
  <w:num w:numId="19">
    <w:abstractNumId w:val="16"/>
  </w:num>
  <w:num w:numId="20">
    <w:abstractNumId w:val="6"/>
  </w:num>
  <w:num w:numId="21">
    <w:abstractNumId w:val="5"/>
  </w:num>
  <w:num w:numId="22">
    <w:abstractNumId w:val="36"/>
  </w:num>
  <w:num w:numId="23">
    <w:abstractNumId w:val="23"/>
  </w:num>
  <w:num w:numId="24">
    <w:abstractNumId w:val="33"/>
  </w:num>
  <w:num w:numId="25">
    <w:abstractNumId w:val="43"/>
  </w:num>
  <w:num w:numId="26">
    <w:abstractNumId w:val="15"/>
  </w:num>
  <w:num w:numId="27">
    <w:abstractNumId w:val="26"/>
  </w:num>
  <w:num w:numId="28">
    <w:abstractNumId w:val="28"/>
  </w:num>
  <w:num w:numId="29">
    <w:abstractNumId w:val="47"/>
  </w:num>
  <w:num w:numId="30">
    <w:abstractNumId w:val="39"/>
  </w:num>
  <w:num w:numId="31">
    <w:abstractNumId w:val="38"/>
  </w:num>
  <w:num w:numId="32">
    <w:abstractNumId w:val="35"/>
  </w:num>
  <w:num w:numId="33">
    <w:abstractNumId w:val="8"/>
  </w:num>
  <w:num w:numId="34">
    <w:abstractNumId w:val="46"/>
  </w:num>
  <w:num w:numId="35">
    <w:abstractNumId w:val="29"/>
  </w:num>
  <w:num w:numId="36">
    <w:abstractNumId w:val="22"/>
  </w:num>
  <w:num w:numId="37">
    <w:abstractNumId w:val="32"/>
  </w:num>
  <w:num w:numId="38">
    <w:abstractNumId w:val="31"/>
  </w:num>
  <w:num w:numId="39">
    <w:abstractNumId w:val="9"/>
  </w:num>
  <w:num w:numId="40">
    <w:abstractNumId w:val="4"/>
  </w:num>
  <w:num w:numId="41">
    <w:abstractNumId w:val="18"/>
  </w:num>
  <w:num w:numId="42">
    <w:abstractNumId w:val="3"/>
  </w:num>
  <w:num w:numId="43">
    <w:abstractNumId w:val="1"/>
  </w:num>
  <w:num w:numId="44">
    <w:abstractNumId w:val="12"/>
  </w:num>
  <w:num w:numId="45">
    <w:abstractNumId w:val="24"/>
  </w:num>
  <w:num w:numId="46">
    <w:abstractNumId w:val="48"/>
  </w:num>
  <w:num w:numId="47">
    <w:abstractNumId w:val="17"/>
  </w:num>
  <w:num w:numId="48">
    <w:abstractNumId w:val="7"/>
  </w:num>
  <w:num w:numId="49">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autoHyphenation/>
  <w:evenAndOddHeaders/>
  <w:drawingGridHorizontalSpacing w:val="110"/>
  <w:displayHorizontalDrawingGridEvery w:val="2"/>
  <w:characterSpacingControl w:val="doNotCompress"/>
  <w:hdrShapeDefaults>
    <o:shapedefaults v:ext="edit" spidmax="142338">
      <o:colormenu v:ext="edit" strokecolor="none"/>
    </o:shapedefaults>
  </w:hdrShapeDefaults>
  <w:footnotePr>
    <w:numRestart w:val="eachPage"/>
    <w:footnote w:id="0"/>
    <w:footnote w:id="1"/>
  </w:footnotePr>
  <w:endnotePr>
    <w:endnote w:id="0"/>
    <w:endnote w:id="1"/>
  </w:endnotePr>
  <w:compat/>
  <w:rsids>
    <w:rsidRoot w:val="00D546FD"/>
    <w:rsid w:val="00000D2F"/>
    <w:rsid w:val="000038A6"/>
    <w:rsid w:val="00003C8C"/>
    <w:rsid w:val="00004114"/>
    <w:rsid w:val="000063BA"/>
    <w:rsid w:val="000076A3"/>
    <w:rsid w:val="0001267E"/>
    <w:rsid w:val="00014E45"/>
    <w:rsid w:val="000237A8"/>
    <w:rsid w:val="00024862"/>
    <w:rsid w:val="00024E96"/>
    <w:rsid w:val="00030671"/>
    <w:rsid w:val="00033253"/>
    <w:rsid w:val="00034456"/>
    <w:rsid w:val="000356FC"/>
    <w:rsid w:val="000357C7"/>
    <w:rsid w:val="00035E0A"/>
    <w:rsid w:val="00040E88"/>
    <w:rsid w:val="0004779B"/>
    <w:rsid w:val="0005050C"/>
    <w:rsid w:val="0005110F"/>
    <w:rsid w:val="00052100"/>
    <w:rsid w:val="000522CC"/>
    <w:rsid w:val="0005351B"/>
    <w:rsid w:val="00054EA9"/>
    <w:rsid w:val="0005557D"/>
    <w:rsid w:val="00064B7B"/>
    <w:rsid w:val="00066410"/>
    <w:rsid w:val="00073B6F"/>
    <w:rsid w:val="0007487C"/>
    <w:rsid w:val="00081214"/>
    <w:rsid w:val="00083E1A"/>
    <w:rsid w:val="00084829"/>
    <w:rsid w:val="00087D41"/>
    <w:rsid w:val="00090F49"/>
    <w:rsid w:val="0009119B"/>
    <w:rsid w:val="0009162F"/>
    <w:rsid w:val="00091681"/>
    <w:rsid w:val="0009296A"/>
    <w:rsid w:val="00092DA4"/>
    <w:rsid w:val="00093455"/>
    <w:rsid w:val="00095679"/>
    <w:rsid w:val="00095A00"/>
    <w:rsid w:val="00097786"/>
    <w:rsid w:val="000A2265"/>
    <w:rsid w:val="000A2A3A"/>
    <w:rsid w:val="000A2EB5"/>
    <w:rsid w:val="000A4F8B"/>
    <w:rsid w:val="000A5511"/>
    <w:rsid w:val="000A5611"/>
    <w:rsid w:val="000A6ED8"/>
    <w:rsid w:val="000A7BC7"/>
    <w:rsid w:val="000A7C04"/>
    <w:rsid w:val="000B0EE0"/>
    <w:rsid w:val="000B1C86"/>
    <w:rsid w:val="000B42AB"/>
    <w:rsid w:val="000B445E"/>
    <w:rsid w:val="000B4B98"/>
    <w:rsid w:val="000B5340"/>
    <w:rsid w:val="000B6387"/>
    <w:rsid w:val="000B69A8"/>
    <w:rsid w:val="000B7E4F"/>
    <w:rsid w:val="000C2037"/>
    <w:rsid w:val="000C2893"/>
    <w:rsid w:val="000C6183"/>
    <w:rsid w:val="000C61F7"/>
    <w:rsid w:val="000D1518"/>
    <w:rsid w:val="000D3076"/>
    <w:rsid w:val="000D4832"/>
    <w:rsid w:val="000D5520"/>
    <w:rsid w:val="000D5693"/>
    <w:rsid w:val="000D62A4"/>
    <w:rsid w:val="000D6AF1"/>
    <w:rsid w:val="000D6AFA"/>
    <w:rsid w:val="000D73D5"/>
    <w:rsid w:val="000D76B9"/>
    <w:rsid w:val="000E1F96"/>
    <w:rsid w:val="000E3378"/>
    <w:rsid w:val="000E489E"/>
    <w:rsid w:val="000E60E9"/>
    <w:rsid w:val="000E67D8"/>
    <w:rsid w:val="000E6B63"/>
    <w:rsid w:val="000E75B7"/>
    <w:rsid w:val="000E77DC"/>
    <w:rsid w:val="000E78F3"/>
    <w:rsid w:val="000F01DD"/>
    <w:rsid w:val="000F18A6"/>
    <w:rsid w:val="000F1D87"/>
    <w:rsid w:val="000F2D43"/>
    <w:rsid w:val="000F53AA"/>
    <w:rsid w:val="000F6545"/>
    <w:rsid w:val="000F6653"/>
    <w:rsid w:val="00100D05"/>
    <w:rsid w:val="0010336F"/>
    <w:rsid w:val="001045E6"/>
    <w:rsid w:val="00105D54"/>
    <w:rsid w:val="0010645F"/>
    <w:rsid w:val="001068ED"/>
    <w:rsid w:val="00111033"/>
    <w:rsid w:val="001114E9"/>
    <w:rsid w:val="00112121"/>
    <w:rsid w:val="00116E20"/>
    <w:rsid w:val="001174BA"/>
    <w:rsid w:val="00120853"/>
    <w:rsid w:val="001208AB"/>
    <w:rsid w:val="00121DA7"/>
    <w:rsid w:val="00121EF8"/>
    <w:rsid w:val="001237AE"/>
    <w:rsid w:val="00124FE4"/>
    <w:rsid w:val="00130814"/>
    <w:rsid w:val="00131F00"/>
    <w:rsid w:val="001327E8"/>
    <w:rsid w:val="001373D6"/>
    <w:rsid w:val="00140D84"/>
    <w:rsid w:val="00142667"/>
    <w:rsid w:val="00142EEF"/>
    <w:rsid w:val="00144D18"/>
    <w:rsid w:val="00145A49"/>
    <w:rsid w:val="00145EAF"/>
    <w:rsid w:val="00150967"/>
    <w:rsid w:val="00152032"/>
    <w:rsid w:val="00152857"/>
    <w:rsid w:val="0015297B"/>
    <w:rsid w:val="00153144"/>
    <w:rsid w:val="0015690C"/>
    <w:rsid w:val="00156F34"/>
    <w:rsid w:val="00160F53"/>
    <w:rsid w:val="00161903"/>
    <w:rsid w:val="001677D4"/>
    <w:rsid w:val="001713EC"/>
    <w:rsid w:val="00171B9F"/>
    <w:rsid w:val="00177087"/>
    <w:rsid w:val="00177ABB"/>
    <w:rsid w:val="00180E43"/>
    <w:rsid w:val="00181FDD"/>
    <w:rsid w:val="001839E8"/>
    <w:rsid w:val="00184697"/>
    <w:rsid w:val="00184BBD"/>
    <w:rsid w:val="00184C19"/>
    <w:rsid w:val="00186987"/>
    <w:rsid w:val="00187705"/>
    <w:rsid w:val="00187B71"/>
    <w:rsid w:val="001905F3"/>
    <w:rsid w:val="0019389B"/>
    <w:rsid w:val="00195D7E"/>
    <w:rsid w:val="001965D7"/>
    <w:rsid w:val="001A027D"/>
    <w:rsid w:val="001A02C9"/>
    <w:rsid w:val="001A0CDD"/>
    <w:rsid w:val="001A1561"/>
    <w:rsid w:val="001A4D98"/>
    <w:rsid w:val="001A57F1"/>
    <w:rsid w:val="001A6A5E"/>
    <w:rsid w:val="001B2F1C"/>
    <w:rsid w:val="001B41B7"/>
    <w:rsid w:val="001B7553"/>
    <w:rsid w:val="001B76A7"/>
    <w:rsid w:val="001C05A8"/>
    <w:rsid w:val="001C410E"/>
    <w:rsid w:val="001C6332"/>
    <w:rsid w:val="001D16B1"/>
    <w:rsid w:val="001D180D"/>
    <w:rsid w:val="001D4DF7"/>
    <w:rsid w:val="001D554A"/>
    <w:rsid w:val="001D6EB8"/>
    <w:rsid w:val="001D759F"/>
    <w:rsid w:val="001D7752"/>
    <w:rsid w:val="001D7B20"/>
    <w:rsid w:val="001E1246"/>
    <w:rsid w:val="001E2BBF"/>
    <w:rsid w:val="001E35D4"/>
    <w:rsid w:val="001F14FB"/>
    <w:rsid w:val="001F3CAD"/>
    <w:rsid w:val="001F5E62"/>
    <w:rsid w:val="001F7DA0"/>
    <w:rsid w:val="002012D3"/>
    <w:rsid w:val="00201467"/>
    <w:rsid w:val="00202C6E"/>
    <w:rsid w:val="00203423"/>
    <w:rsid w:val="00205DC7"/>
    <w:rsid w:val="00210027"/>
    <w:rsid w:val="00210F68"/>
    <w:rsid w:val="0021269B"/>
    <w:rsid w:val="00212F27"/>
    <w:rsid w:val="00213BB0"/>
    <w:rsid w:val="00217F75"/>
    <w:rsid w:val="00221F89"/>
    <w:rsid w:val="0022207D"/>
    <w:rsid w:val="00225177"/>
    <w:rsid w:val="002269EB"/>
    <w:rsid w:val="0023071C"/>
    <w:rsid w:val="00230C3B"/>
    <w:rsid w:val="002310C6"/>
    <w:rsid w:val="00233080"/>
    <w:rsid w:val="002333DF"/>
    <w:rsid w:val="0023540D"/>
    <w:rsid w:val="002358C6"/>
    <w:rsid w:val="0024630C"/>
    <w:rsid w:val="00246E8E"/>
    <w:rsid w:val="00250DED"/>
    <w:rsid w:val="00251026"/>
    <w:rsid w:val="0025285E"/>
    <w:rsid w:val="00255514"/>
    <w:rsid w:val="00255831"/>
    <w:rsid w:val="00257C04"/>
    <w:rsid w:val="00261EC7"/>
    <w:rsid w:val="0026446D"/>
    <w:rsid w:val="002679C8"/>
    <w:rsid w:val="00267D2D"/>
    <w:rsid w:val="002708BF"/>
    <w:rsid w:val="0027544E"/>
    <w:rsid w:val="00275FFC"/>
    <w:rsid w:val="0027781F"/>
    <w:rsid w:val="00285AA5"/>
    <w:rsid w:val="002877BB"/>
    <w:rsid w:val="00287E18"/>
    <w:rsid w:val="002902A9"/>
    <w:rsid w:val="00290CFE"/>
    <w:rsid w:val="00291971"/>
    <w:rsid w:val="00293EAA"/>
    <w:rsid w:val="00294198"/>
    <w:rsid w:val="00294A78"/>
    <w:rsid w:val="002A17B3"/>
    <w:rsid w:val="002A1B01"/>
    <w:rsid w:val="002A2F0F"/>
    <w:rsid w:val="002A3AA5"/>
    <w:rsid w:val="002B2823"/>
    <w:rsid w:val="002B2E06"/>
    <w:rsid w:val="002B382C"/>
    <w:rsid w:val="002B3C86"/>
    <w:rsid w:val="002B611F"/>
    <w:rsid w:val="002C1E58"/>
    <w:rsid w:val="002C32D9"/>
    <w:rsid w:val="002C4AB1"/>
    <w:rsid w:val="002C508E"/>
    <w:rsid w:val="002C6D7E"/>
    <w:rsid w:val="002D00C3"/>
    <w:rsid w:val="002D0923"/>
    <w:rsid w:val="002D09F4"/>
    <w:rsid w:val="002D0C98"/>
    <w:rsid w:val="002D181E"/>
    <w:rsid w:val="002D70CC"/>
    <w:rsid w:val="002E2546"/>
    <w:rsid w:val="002E5E7A"/>
    <w:rsid w:val="002E7225"/>
    <w:rsid w:val="002E79F2"/>
    <w:rsid w:val="002F1CB9"/>
    <w:rsid w:val="002F1E72"/>
    <w:rsid w:val="002F1F0D"/>
    <w:rsid w:val="002F45BA"/>
    <w:rsid w:val="002F4A9E"/>
    <w:rsid w:val="00301BD7"/>
    <w:rsid w:val="00301C55"/>
    <w:rsid w:val="00302C8E"/>
    <w:rsid w:val="00304EAA"/>
    <w:rsid w:val="00305E33"/>
    <w:rsid w:val="00305F2A"/>
    <w:rsid w:val="00307783"/>
    <w:rsid w:val="00307F73"/>
    <w:rsid w:val="00311A6C"/>
    <w:rsid w:val="00311F16"/>
    <w:rsid w:val="00321312"/>
    <w:rsid w:val="003221B2"/>
    <w:rsid w:val="00322401"/>
    <w:rsid w:val="003225FA"/>
    <w:rsid w:val="00322C0C"/>
    <w:rsid w:val="00322C34"/>
    <w:rsid w:val="003233D6"/>
    <w:rsid w:val="003237D7"/>
    <w:rsid w:val="00325E42"/>
    <w:rsid w:val="00326C30"/>
    <w:rsid w:val="00327A85"/>
    <w:rsid w:val="0033030D"/>
    <w:rsid w:val="00332BCD"/>
    <w:rsid w:val="003405AF"/>
    <w:rsid w:val="003415B6"/>
    <w:rsid w:val="0034160F"/>
    <w:rsid w:val="0034203F"/>
    <w:rsid w:val="0034728C"/>
    <w:rsid w:val="0035286F"/>
    <w:rsid w:val="003568BA"/>
    <w:rsid w:val="00357256"/>
    <w:rsid w:val="003579F7"/>
    <w:rsid w:val="003601CF"/>
    <w:rsid w:val="00360FA6"/>
    <w:rsid w:val="00361A48"/>
    <w:rsid w:val="003636C7"/>
    <w:rsid w:val="00370F8D"/>
    <w:rsid w:val="00371361"/>
    <w:rsid w:val="00373DB4"/>
    <w:rsid w:val="00374148"/>
    <w:rsid w:val="00374801"/>
    <w:rsid w:val="00375402"/>
    <w:rsid w:val="003757C9"/>
    <w:rsid w:val="00382029"/>
    <w:rsid w:val="00382282"/>
    <w:rsid w:val="00383BB0"/>
    <w:rsid w:val="003917DC"/>
    <w:rsid w:val="0039182F"/>
    <w:rsid w:val="00391A9B"/>
    <w:rsid w:val="00392326"/>
    <w:rsid w:val="00392E73"/>
    <w:rsid w:val="00392F92"/>
    <w:rsid w:val="00394561"/>
    <w:rsid w:val="003A156B"/>
    <w:rsid w:val="003A1806"/>
    <w:rsid w:val="003A1DC5"/>
    <w:rsid w:val="003A294E"/>
    <w:rsid w:val="003A2C3A"/>
    <w:rsid w:val="003A3A2A"/>
    <w:rsid w:val="003A5842"/>
    <w:rsid w:val="003A6BDF"/>
    <w:rsid w:val="003B178D"/>
    <w:rsid w:val="003B75AB"/>
    <w:rsid w:val="003C0061"/>
    <w:rsid w:val="003C3DC8"/>
    <w:rsid w:val="003C58A0"/>
    <w:rsid w:val="003C7899"/>
    <w:rsid w:val="003D0F5D"/>
    <w:rsid w:val="003D1DF3"/>
    <w:rsid w:val="003D4006"/>
    <w:rsid w:val="003D55B3"/>
    <w:rsid w:val="003D5D3B"/>
    <w:rsid w:val="003D64A1"/>
    <w:rsid w:val="003D69C5"/>
    <w:rsid w:val="003E0AF9"/>
    <w:rsid w:val="003E1211"/>
    <w:rsid w:val="003E1FE8"/>
    <w:rsid w:val="003E28EA"/>
    <w:rsid w:val="003E4CE8"/>
    <w:rsid w:val="003E7165"/>
    <w:rsid w:val="003F0DD8"/>
    <w:rsid w:val="003F26C3"/>
    <w:rsid w:val="003F2773"/>
    <w:rsid w:val="00400FAA"/>
    <w:rsid w:val="00403D98"/>
    <w:rsid w:val="00404795"/>
    <w:rsid w:val="00404D1B"/>
    <w:rsid w:val="00404E37"/>
    <w:rsid w:val="00405697"/>
    <w:rsid w:val="00410AA6"/>
    <w:rsid w:val="004149B4"/>
    <w:rsid w:val="00415289"/>
    <w:rsid w:val="004155F7"/>
    <w:rsid w:val="004202E4"/>
    <w:rsid w:val="0042392D"/>
    <w:rsid w:val="00423CE4"/>
    <w:rsid w:val="00424EE8"/>
    <w:rsid w:val="004259F3"/>
    <w:rsid w:val="0042752C"/>
    <w:rsid w:val="00427C79"/>
    <w:rsid w:val="004307B7"/>
    <w:rsid w:val="00431E59"/>
    <w:rsid w:val="00433E6A"/>
    <w:rsid w:val="00434915"/>
    <w:rsid w:val="0043540F"/>
    <w:rsid w:val="004354CB"/>
    <w:rsid w:val="00436DBD"/>
    <w:rsid w:val="00441473"/>
    <w:rsid w:val="004456CC"/>
    <w:rsid w:val="00445759"/>
    <w:rsid w:val="00451C6A"/>
    <w:rsid w:val="0045351A"/>
    <w:rsid w:val="0045395D"/>
    <w:rsid w:val="0045429B"/>
    <w:rsid w:val="0045521B"/>
    <w:rsid w:val="0045528E"/>
    <w:rsid w:val="00455D51"/>
    <w:rsid w:val="00462741"/>
    <w:rsid w:val="00465A6E"/>
    <w:rsid w:val="00471B91"/>
    <w:rsid w:val="00471BC9"/>
    <w:rsid w:val="00471DFE"/>
    <w:rsid w:val="00472049"/>
    <w:rsid w:val="0047237F"/>
    <w:rsid w:val="00474477"/>
    <w:rsid w:val="00474CC5"/>
    <w:rsid w:val="00474F8F"/>
    <w:rsid w:val="00475AD0"/>
    <w:rsid w:val="004771FF"/>
    <w:rsid w:val="0048008E"/>
    <w:rsid w:val="004806FA"/>
    <w:rsid w:val="00480BCF"/>
    <w:rsid w:val="00480E59"/>
    <w:rsid w:val="00482F29"/>
    <w:rsid w:val="00483471"/>
    <w:rsid w:val="00483CFC"/>
    <w:rsid w:val="0048530F"/>
    <w:rsid w:val="00487BE0"/>
    <w:rsid w:val="00487FF8"/>
    <w:rsid w:val="00491C10"/>
    <w:rsid w:val="00493594"/>
    <w:rsid w:val="00494C5B"/>
    <w:rsid w:val="00495803"/>
    <w:rsid w:val="00495928"/>
    <w:rsid w:val="00496AA2"/>
    <w:rsid w:val="00496F29"/>
    <w:rsid w:val="004A01D1"/>
    <w:rsid w:val="004A129E"/>
    <w:rsid w:val="004A1706"/>
    <w:rsid w:val="004A705F"/>
    <w:rsid w:val="004B23EF"/>
    <w:rsid w:val="004C044E"/>
    <w:rsid w:val="004C144B"/>
    <w:rsid w:val="004C2594"/>
    <w:rsid w:val="004C3CF1"/>
    <w:rsid w:val="004C4CFC"/>
    <w:rsid w:val="004C4D9D"/>
    <w:rsid w:val="004D3018"/>
    <w:rsid w:val="004D5B28"/>
    <w:rsid w:val="004D6BFD"/>
    <w:rsid w:val="004D6F5E"/>
    <w:rsid w:val="004D71E9"/>
    <w:rsid w:val="004E1623"/>
    <w:rsid w:val="004F056A"/>
    <w:rsid w:val="004F2B70"/>
    <w:rsid w:val="004F4E91"/>
    <w:rsid w:val="004F58D1"/>
    <w:rsid w:val="00500AE8"/>
    <w:rsid w:val="0050132B"/>
    <w:rsid w:val="00503750"/>
    <w:rsid w:val="00507190"/>
    <w:rsid w:val="00507D68"/>
    <w:rsid w:val="005106CC"/>
    <w:rsid w:val="00511CCC"/>
    <w:rsid w:val="00512C69"/>
    <w:rsid w:val="00515E46"/>
    <w:rsid w:val="005177BF"/>
    <w:rsid w:val="005230EF"/>
    <w:rsid w:val="00525BAF"/>
    <w:rsid w:val="00526349"/>
    <w:rsid w:val="005302D7"/>
    <w:rsid w:val="00531B83"/>
    <w:rsid w:val="005323F3"/>
    <w:rsid w:val="00534577"/>
    <w:rsid w:val="00535365"/>
    <w:rsid w:val="00536576"/>
    <w:rsid w:val="0054346B"/>
    <w:rsid w:val="00543BD2"/>
    <w:rsid w:val="00543D1C"/>
    <w:rsid w:val="005448D0"/>
    <w:rsid w:val="00550894"/>
    <w:rsid w:val="00550B59"/>
    <w:rsid w:val="0055107B"/>
    <w:rsid w:val="00554808"/>
    <w:rsid w:val="00555697"/>
    <w:rsid w:val="00560CD4"/>
    <w:rsid w:val="00560F2B"/>
    <w:rsid w:val="00562205"/>
    <w:rsid w:val="00563E7E"/>
    <w:rsid w:val="00566A93"/>
    <w:rsid w:val="005705F7"/>
    <w:rsid w:val="00570FE9"/>
    <w:rsid w:val="0057163C"/>
    <w:rsid w:val="00575C0E"/>
    <w:rsid w:val="0058187B"/>
    <w:rsid w:val="00581C90"/>
    <w:rsid w:val="00581D9D"/>
    <w:rsid w:val="0058254B"/>
    <w:rsid w:val="005827FD"/>
    <w:rsid w:val="00586485"/>
    <w:rsid w:val="00586C4A"/>
    <w:rsid w:val="005878E9"/>
    <w:rsid w:val="00590200"/>
    <w:rsid w:val="00591EA0"/>
    <w:rsid w:val="00592FDC"/>
    <w:rsid w:val="00593722"/>
    <w:rsid w:val="005949DD"/>
    <w:rsid w:val="00595C5B"/>
    <w:rsid w:val="005A12BA"/>
    <w:rsid w:val="005A18C0"/>
    <w:rsid w:val="005A232C"/>
    <w:rsid w:val="005A4095"/>
    <w:rsid w:val="005A4101"/>
    <w:rsid w:val="005A4D93"/>
    <w:rsid w:val="005B265E"/>
    <w:rsid w:val="005B2D03"/>
    <w:rsid w:val="005B3420"/>
    <w:rsid w:val="005B351D"/>
    <w:rsid w:val="005B612B"/>
    <w:rsid w:val="005B613F"/>
    <w:rsid w:val="005B6256"/>
    <w:rsid w:val="005B6DCA"/>
    <w:rsid w:val="005C1ABD"/>
    <w:rsid w:val="005C40C3"/>
    <w:rsid w:val="005C497F"/>
    <w:rsid w:val="005C4D52"/>
    <w:rsid w:val="005C7321"/>
    <w:rsid w:val="005D13DA"/>
    <w:rsid w:val="005D313C"/>
    <w:rsid w:val="005D3334"/>
    <w:rsid w:val="005D40AB"/>
    <w:rsid w:val="005D43A0"/>
    <w:rsid w:val="005D466E"/>
    <w:rsid w:val="005D4A9D"/>
    <w:rsid w:val="005F09A1"/>
    <w:rsid w:val="005F127E"/>
    <w:rsid w:val="005F1860"/>
    <w:rsid w:val="005F26C5"/>
    <w:rsid w:val="005F31D9"/>
    <w:rsid w:val="005F3836"/>
    <w:rsid w:val="006025A3"/>
    <w:rsid w:val="00604EA8"/>
    <w:rsid w:val="00605C88"/>
    <w:rsid w:val="00606086"/>
    <w:rsid w:val="00606FCA"/>
    <w:rsid w:val="00613C97"/>
    <w:rsid w:val="00614415"/>
    <w:rsid w:val="006208B3"/>
    <w:rsid w:val="0062308A"/>
    <w:rsid w:val="00623525"/>
    <w:rsid w:val="0062429C"/>
    <w:rsid w:val="0062457B"/>
    <w:rsid w:val="00627EAE"/>
    <w:rsid w:val="0063474D"/>
    <w:rsid w:val="00635A7F"/>
    <w:rsid w:val="00641FB5"/>
    <w:rsid w:val="006448D9"/>
    <w:rsid w:val="00644B5D"/>
    <w:rsid w:val="00646082"/>
    <w:rsid w:val="006469AD"/>
    <w:rsid w:val="0064701B"/>
    <w:rsid w:val="00647129"/>
    <w:rsid w:val="0064765A"/>
    <w:rsid w:val="00647D00"/>
    <w:rsid w:val="006524D6"/>
    <w:rsid w:val="006555F1"/>
    <w:rsid w:val="00655929"/>
    <w:rsid w:val="006569CD"/>
    <w:rsid w:val="00657618"/>
    <w:rsid w:val="00662AC7"/>
    <w:rsid w:val="00670F5B"/>
    <w:rsid w:val="00672688"/>
    <w:rsid w:val="0067417D"/>
    <w:rsid w:val="0067421A"/>
    <w:rsid w:val="006749B8"/>
    <w:rsid w:val="006751AF"/>
    <w:rsid w:val="006766BE"/>
    <w:rsid w:val="006807A4"/>
    <w:rsid w:val="006814E1"/>
    <w:rsid w:val="006828C9"/>
    <w:rsid w:val="006847F4"/>
    <w:rsid w:val="00684B10"/>
    <w:rsid w:val="00685BD3"/>
    <w:rsid w:val="00685D54"/>
    <w:rsid w:val="00685DCC"/>
    <w:rsid w:val="006871F2"/>
    <w:rsid w:val="00687A32"/>
    <w:rsid w:val="00690903"/>
    <w:rsid w:val="00692575"/>
    <w:rsid w:val="00693C08"/>
    <w:rsid w:val="00694A8C"/>
    <w:rsid w:val="0069563A"/>
    <w:rsid w:val="00695B99"/>
    <w:rsid w:val="00695D44"/>
    <w:rsid w:val="006A3815"/>
    <w:rsid w:val="006A427B"/>
    <w:rsid w:val="006A4DE2"/>
    <w:rsid w:val="006A5D64"/>
    <w:rsid w:val="006B145E"/>
    <w:rsid w:val="006B1750"/>
    <w:rsid w:val="006B1C26"/>
    <w:rsid w:val="006B3921"/>
    <w:rsid w:val="006B656B"/>
    <w:rsid w:val="006C0502"/>
    <w:rsid w:val="006C2630"/>
    <w:rsid w:val="006C3E5F"/>
    <w:rsid w:val="006C4313"/>
    <w:rsid w:val="006C50A6"/>
    <w:rsid w:val="006C7B3B"/>
    <w:rsid w:val="006D0728"/>
    <w:rsid w:val="006D3DB8"/>
    <w:rsid w:val="006D3E67"/>
    <w:rsid w:val="006D533A"/>
    <w:rsid w:val="006D5B54"/>
    <w:rsid w:val="006D68E2"/>
    <w:rsid w:val="006E2EDF"/>
    <w:rsid w:val="006F0063"/>
    <w:rsid w:val="006F3A17"/>
    <w:rsid w:val="0070034A"/>
    <w:rsid w:val="007011FC"/>
    <w:rsid w:val="00701AFE"/>
    <w:rsid w:val="00703C69"/>
    <w:rsid w:val="007054F2"/>
    <w:rsid w:val="00705B88"/>
    <w:rsid w:val="00705BA0"/>
    <w:rsid w:val="00706860"/>
    <w:rsid w:val="0070742E"/>
    <w:rsid w:val="0071208D"/>
    <w:rsid w:val="00715DDF"/>
    <w:rsid w:val="00720941"/>
    <w:rsid w:val="00721858"/>
    <w:rsid w:val="0072359A"/>
    <w:rsid w:val="007243FE"/>
    <w:rsid w:val="00726B6A"/>
    <w:rsid w:val="00730F81"/>
    <w:rsid w:val="00731173"/>
    <w:rsid w:val="00732071"/>
    <w:rsid w:val="00740BD3"/>
    <w:rsid w:val="00743AEC"/>
    <w:rsid w:val="00743F52"/>
    <w:rsid w:val="00744570"/>
    <w:rsid w:val="00745D06"/>
    <w:rsid w:val="007478DC"/>
    <w:rsid w:val="00747BC3"/>
    <w:rsid w:val="00750696"/>
    <w:rsid w:val="00754519"/>
    <w:rsid w:val="00756AC2"/>
    <w:rsid w:val="0076044D"/>
    <w:rsid w:val="007616F8"/>
    <w:rsid w:val="00761C14"/>
    <w:rsid w:val="007639F0"/>
    <w:rsid w:val="00764D68"/>
    <w:rsid w:val="007669F2"/>
    <w:rsid w:val="00770003"/>
    <w:rsid w:val="0077128E"/>
    <w:rsid w:val="007722FA"/>
    <w:rsid w:val="00773B73"/>
    <w:rsid w:val="00776603"/>
    <w:rsid w:val="00781CA1"/>
    <w:rsid w:val="007832DF"/>
    <w:rsid w:val="00786343"/>
    <w:rsid w:val="007929BD"/>
    <w:rsid w:val="00794268"/>
    <w:rsid w:val="00794D17"/>
    <w:rsid w:val="00795FBF"/>
    <w:rsid w:val="00796DD2"/>
    <w:rsid w:val="0079788F"/>
    <w:rsid w:val="007A1C90"/>
    <w:rsid w:val="007A2210"/>
    <w:rsid w:val="007A3EA4"/>
    <w:rsid w:val="007A4A87"/>
    <w:rsid w:val="007B05BE"/>
    <w:rsid w:val="007B0A1C"/>
    <w:rsid w:val="007B0C27"/>
    <w:rsid w:val="007B2282"/>
    <w:rsid w:val="007B459D"/>
    <w:rsid w:val="007B55ED"/>
    <w:rsid w:val="007B5D14"/>
    <w:rsid w:val="007B6291"/>
    <w:rsid w:val="007B7051"/>
    <w:rsid w:val="007C086E"/>
    <w:rsid w:val="007C2AFF"/>
    <w:rsid w:val="007C7631"/>
    <w:rsid w:val="007C779D"/>
    <w:rsid w:val="007D1D47"/>
    <w:rsid w:val="007D4B89"/>
    <w:rsid w:val="007D5354"/>
    <w:rsid w:val="007D55BA"/>
    <w:rsid w:val="007D5D80"/>
    <w:rsid w:val="007D5F82"/>
    <w:rsid w:val="007D7410"/>
    <w:rsid w:val="007E064E"/>
    <w:rsid w:val="007E0E06"/>
    <w:rsid w:val="007E166A"/>
    <w:rsid w:val="007E2C31"/>
    <w:rsid w:val="007E3235"/>
    <w:rsid w:val="007E74AD"/>
    <w:rsid w:val="007F0859"/>
    <w:rsid w:val="007F3E40"/>
    <w:rsid w:val="007F3E77"/>
    <w:rsid w:val="007F4042"/>
    <w:rsid w:val="007F5809"/>
    <w:rsid w:val="00804146"/>
    <w:rsid w:val="00805756"/>
    <w:rsid w:val="008063D8"/>
    <w:rsid w:val="008072F7"/>
    <w:rsid w:val="00807973"/>
    <w:rsid w:val="00811515"/>
    <w:rsid w:val="00813CF5"/>
    <w:rsid w:val="00813D04"/>
    <w:rsid w:val="00813F13"/>
    <w:rsid w:val="0081475A"/>
    <w:rsid w:val="00815B37"/>
    <w:rsid w:val="008175B1"/>
    <w:rsid w:val="00821D51"/>
    <w:rsid w:val="00821E73"/>
    <w:rsid w:val="00822991"/>
    <w:rsid w:val="00826D21"/>
    <w:rsid w:val="008276C8"/>
    <w:rsid w:val="00836FF8"/>
    <w:rsid w:val="00837B86"/>
    <w:rsid w:val="00840BAE"/>
    <w:rsid w:val="008456D7"/>
    <w:rsid w:val="00846247"/>
    <w:rsid w:val="008471D2"/>
    <w:rsid w:val="00851333"/>
    <w:rsid w:val="008515D7"/>
    <w:rsid w:val="008532E2"/>
    <w:rsid w:val="00856BD8"/>
    <w:rsid w:val="00856F0C"/>
    <w:rsid w:val="008577F5"/>
    <w:rsid w:val="00862602"/>
    <w:rsid w:val="00865315"/>
    <w:rsid w:val="00865E61"/>
    <w:rsid w:val="00866C91"/>
    <w:rsid w:val="00870240"/>
    <w:rsid w:val="0087031C"/>
    <w:rsid w:val="00875249"/>
    <w:rsid w:val="0087741A"/>
    <w:rsid w:val="008817FF"/>
    <w:rsid w:val="008836FF"/>
    <w:rsid w:val="008905B1"/>
    <w:rsid w:val="008918EC"/>
    <w:rsid w:val="008931E7"/>
    <w:rsid w:val="008936E2"/>
    <w:rsid w:val="00894E24"/>
    <w:rsid w:val="00894E65"/>
    <w:rsid w:val="008952C6"/>
    <w:rsid w:val="00895833"/>
    <w:rsid w:val="00895923"/>
    <w:rsid w:val="008969D3"/>
    <w:rsid w:val="00896E9E"/>
    <w:rsid w:val="00897061"/>
    <w:rsid w:val="008A04DB"/>
    <w:rsid w:val="008A1DDC"/>
    <w:rsid w:val="008A2691"/>
    <w:rsid w:val="008A3086"/>
    <w:rsid w:val="008A38DF"/>
    <w:rsid w:val="008A3F5E"/>
    <w:rsid w:val="008A62C5"/>
    <w:rsid w:val="008B521C"/>
    <w:rsid w:val="008B6B50"/>
    <w:rsid w:val="008B7C8F"/>
    <w:rsid w:val="008C0E57"/>
    <w:rsid w:val="008C2948"/>
    <w:rsid w:val="008C3BC8"/>
    <w:rsid w:val="008C4734"/>
    <w:rsid w:val="008C636C"/>
    <w:rsid w:val="008D320F"/>
    <w:rsid w:val="008D65F5"/>
    <w:rsid w:val="008D6EA0"/>
    <w:rsid w:val="008E344E"/>
    <w:rsid w:val="008E4A52"/>
    <w:rsid w:val="008E638F"/>
    <w:rsid w:val="008E6576"/>
    <w:rsid w:val="008F04BC"/>
    <w:rsid w:val="008F0917"/>
    <w:rsid w:val="008F296C"/>
    <w:rsid w:val="008F2B35"/>
    <w:rsid w:val="008F2DC6"/>
    <w:rsid w:val="008F6020"/>
    <w:rsid w:val="00901BD1"/>
    <w:rsid w:val="00902A42"/>
    <w:rsid w:val="00904D87"/>
    <w:rsid w:val="00906824"/>
    <w:rsid w:val="009076F5"/>
    <w:rsid w:val="009107C9"/>
    <w:rsid w:val="00911645"/>
    <w:rsid w:val="00913948"/>
    <w:rsid w:val="00914AA0"/>
    <w:rsid w:val="0091545B"/>
    <w:rsid w:val="00921F67"/>
    <w:rsid w:val="00922D5A"/>
    <w:rsid w:val="009241F2"/>
    <w:rsid w:val="00924B8B"/>
    <w:rsid w:val="00924C10"/>
    <w:rsid w:val="00925939"/>
    <w:rsid w:val="0092775C"/>
    <w:rsid w:val="009321CD"/>
    <w:rsid w:val="00932702"/>
    <w:rsid w:val="00932ADD"/>
    <w:rsid w:val="0093598C"/>
    <w:rsid w:val="00940003"/>
    <w:rsid w:val="00940A80"/>
    <w:rsid w:val="00940F95"/>
    <w:rsid w:val="00944B85"/>
    <w:rsid w:val="009456C8"/>
    <w:rsid w:val="00946ADF"/>
    <w:rsid w:val="0094731F"/>
    <w:rsid w:val="00947A47"/>
    <w:rsid w:val="00950729"/>
    <w:rsid w:val="00952A1D"/>
    <w:rsid w:val="00954949"/>
    <w:rsid w:val="00956B26"/>
    <w:rsid w:val="00957DA1"/>
    <w:rsid w:val="00960EA5"/>
    <w:rsid w:val="00961F36"/>
    <w:rsid w:val="009642FE"/>
    <w:rsid w:val="009647A5"/>
    <w:rsid w:val="009655C4"/>
    <w:rsid w:val="00966020"/>
    <w:rsid w:val="0097170D"/>
    <w:rsid w:val="00972417"/>
    <w:rsid w:val="00972496"/>
    <w:rsid w:val="009809B1"/>
    <w:rsid w:val="0098170B"/>
    <w:rsid w:val="009837E7"/>
    <w:rsid w:val="00983B04"/>
    <w:rsid w:val="0098477F"/>
    <w:rsid w:val="00990C0D"/>
    <w:rsid w:val="00991330"/>
    <w:rsid w:val="009921FC"/>
    <w:rsid w:val="00992727"/>
    <w:rsid w:val="009927AA"/>
    <w:rsid w:val="009927CB"/>
    <w:rsid w:val="009944E5"/>
    <w:rsid w:val="0099464A"/>
    <w:rsid w:val="0099559C"/>
    <w:rsid w:val="00995607"/>
    <w:rsid w:val="00995678"/>
    <w:rsid w:val="0099645D"/>
    <w:rsid w:val="009A2BEC"/>
    <w:rsid w:val="009A4887"/>
    <w:rsid w:val="009A4C5E"/>
    <w:rsid w:val="009A64CB"/>
    <w:rsid w:val="009B079A"/>
    <w:rsid w:val="009B1AD6"/>
    <w:rsid w:val="009B31AA"/>
    <w:rsid w:val="009B5CF4"/>
    <w:rsid w:val="009B5FD9"/>
    <w:rsid w:val="009B7322"/>
    <w:rsid w:val="009C07E7"/>
    <w:rsid w:val="009C08C2"/>
    <w:rsid w:val="009C152B"/>
    <w:rsid w:val="009C2DEA"/>
    <w:rsid w:val="009C3446"/>
    <w:rsid w:val="009C51FC"/>
    <w:rsid w:val="009C5961"/>
    <w:rsid w:val="009C5A3A"/>
    <w:rsid w:val="009C606D"/>
    <w:rsid w:val="009C6074"/>
    <w:rsid w:val="009C6F18"/>
    <w:rsid w:val="009C79E0"/>
    <w:rsid w:val="009D5B52"/>
    <w:rsid w:val="009D61AC"/>
    <w:rsid w:val="009D64F8"/>
    <w:rsid w:val="009D7907"/>
    <w:rsid w:val="009E1068"/>
    <w:rsid w:val="009E1F23"/>
    <w:rsid w:val="009E22EC"/>
    <w:rsid w:val="009E27D0"/>
    <w:rsid w:val="009E68C5"/>
    <w:rsid w:val="009F2019"/>
    <w:rsid w:val="009F2D82"/>
    <w:rsid w:val="009F2EDE"/>
    <w:rsid w:val="009F3B8E"/>
    <w:rsid w:val="009F4CDB"/>
    <w:rsid w:val="009F4DBA"/>
    <w:rsid w:val="00A003FA"/>
    <w:rsid w:val="00A00592"/>
    <w:rsid w:val="00A0182B"/>
    <w:rsid w:val="00A02C1D"/>
    <w:rsid w:val="00A03864"/>
    <w:rsid w:val="00A06402"/>
    <w:rsid w:val="00A07815"/>
    <w:rsid w:val="00A102A5"/>
    <w:rsid w:val="00A1052B"/>
    <w:rsid w:val="00A12301"/>
    <w:rsid w:val="00A131A1"/>
    <w:rsid w:val="00A142BB"/>
    <w:rsid w:val="00A14319"/>
    <w:rsid w:val="00A15890"/>
    <w:rsid w:val="00A225CF"/>
    <w:rsid w:val="00A22C21"/>
    <w:rsid w:val="00A23192"/>
    <w:rsid w:val="00A23D0D"/>
    <w:rsid w:val="00A25294"/>
    <w:rsid w:val="00A31E7F"/>
    <w:rsid w:val="00A331F4"/>
    <w:rsid w:val="00A34983"/>
    <w:rsid w:val="00A35380"/>
    <w:rsid w:val="00A36FA9"/>
    <w:rsid w:val="00A37CD4"/>
    <w:rsid w:val="00A41493"/>
    <w:rsid w:val="00A44248"/>
    <w:rsid w:val="00A4563C"/>
    <w:rsid w:val="00A45CEB"/>
    <w:rsid w:val="00A45F8A"/>
    <w:rsid w:val="00A4625B"/>
    <w:rsid w:val="00A47272"/>
    <w:rsid w:val="00A47F59"/>
    <w:rsid w:val="00A521EB"/>
    <w:rsid w:val="00A5235F"/>
    <w:rsid w:val="00A52382"/>
    <w:rsid w:val="00A52E12"/>
    <w:rsid w:val="00A541B0"/>
    <w:rsid w:val="00A5573B"/>
    <w:rsid w:val="00A60DEC"/>
    <w:rsid w:val="00A64D9E"/>
    <w:rsid w:val="00A66048"/>
    <w:rsid w:val="00A663BB"/>
    <w:rsid w:val="00A71611"/>
    <w:rsid w:val="00A71BA4"/>
    <w:rsid w:val="00A7380E"/>
    <w:rsid w:val="00A73D04"/>
    <w:rsid w:val="00A74626"/>
    <w:rsid w:val="00A74822"/>
    <w:rsid w:val="00A748D7"/>
    <w:rsid w:val="00A750C1"/>
    <w:rsid w:val="00A8220B"/>
    <w:rsid w:val="00A8544D"/>
    <w:rsid w:val="00A874E2"/>
    <w:rsid w:val="00A87E1C"/>
    <w:rsid w:val="00A93D9D"/>
    <w:rsid w:val="00AA0BD6"/>
    <w:rsid w:val="00AA267A"/>
    <w:rsid w:val="00AA5311"/>
    <w:rsid w:val="00AA5C7B"/>
    <w:rsid w:val="00AA61C7"/>
    <w:rsid w:val="00AA6817"/>
    <w:rsid w:val="00AA6F24"/>
    <w:rsid w:val="00AA78F0"/>
    <w:rsid w:val="00AB0A52"/>
    <w:rsid w:val="00AB177C"/>
    <w:rsid w:val="00AB3434"/>
    <w:rsid w:val="00AB68E2"/>
    <w:rsid w:val="00AC1B0C"/>
    <w:rsid w:val="00AC250D"/>
    <w:rsid w:val="00AC2A08"/>
    <w:rsid w:val="00AC3546"/>
    <w:rsid w:val="00AC4355"/>
    <w:rsid w:val="00AC5C25"/>
    <w:rsid w:val="00AC6650"/>
    <w:rsid w:val="00AC7258"/>
    <w:rsid w:val="00AD6656"/>
    <w:rsid w:val="00AD7649"/>
    <w:rsid w:val="00AE2D25"/>
    <w:rsid w:val="00AE2FA4"/>
    <w:rsid w:val="00AE41A4"/>
    <w:rsid w:val="00AF417F"/>
    <w:rsid w:val="00AF6C80"/>
    <w:rsid w:val="00AF737E"/>
    <w:rsid w:val="00AF7FA4"/>
    <w:rsid w:val="00B0063F"/>
    <w:rsid w:val="00B01140"/>
    <w:rsid w:val="00B06066"/>
    <w:rsid w:val="00B10F2E"/>
    <w:rsid w:val="00B119EC"/>
    <w:rsid w:val="00B144A5"/>
    <w:rsid w:val="00B144AF"/>
    <w:rsid w:val="00B16F8E"/>
    <w:rsid w:val="00B17B1E"/>
    <w:rsid w:val="00B20CE4"/>
    <w:rsid w:val="00B21580"/>
    <w:rsid w:val="00B2231B"/>
    <w:rsid w:val="00B23018"/>
    <w:rsid w:val="00B24211"/>
    <w:rsid w:val="00B25893"/>
    <w:rsid w:val="00B26395"/>
    <w:rsid w:val="00B26AAA"/>
    <w:rsid w:val="00B30B49"/>
    <w:rsid w:val="00B315A0"/>
    <w:rsid w:val="00B32382"/>
    <w:rsid w:val="00B33D3B"/>
    <w:rsid w:val="00B34EC5"/>
    <w:rsid w:val="00B4252C"/>
    <w:rsid w:val="00B427AD"/>
    <w:rsid w:val="00B51677"/>
    <w:rsid w:val="00B522DE"/>
    <w:rsid w:val="00B5554C"/>
    <w:rsid w:val="00B56209"/>
    <w:rsid w:val="00B57C17"/>
    <w:rsid w:val="00B62A3A"/>
    <w:rsid w:val="00B642BC"/>
    <w:rsid w:val="00B72D6A"/>
    <w:rsid w:val="00B72F73"/>
    <w:rsid w:val="00B73ED3"/>
    <w:rsid w:val="00B74A0E"/>
    <w:rsid w:val="00B8059D"/>
    <w:rsid w:val="00B81473"/>
    <w:rsid w:val="00B85A56"/>
    <w:rsid w:val="00B86177"/>
    <w:rsid w:val="00B90484"/>
    <w:rsid w:val="00B91802"/>
    <w:rsid w:val="00B92CC4"/>
    <w:rsid w:val="00B94469"/>
    <w:rsid w:val="00B95024"/>
    <w:rsid w:val="00B96731"/>
    <w:rsid w:val="00BA1578"/>
    <w:rsid w:val="00BA2E9C"/>
    <w:rsid w:val="00BA3207"/>
    <w:rsid w:val="00BA35F5"/>
    <w:rsid w:val="00BA3AEE"/>
    <w:rsid w:val="00BA3E65"/>
    <w:rsid w:val="00BA653F"/>
    <w:rsid w:val="00BB0B1F"/>
    <w:rsid w:val="00BB0B80"/>
    <w:rsid w:val="00BB15D1"/>
    <w:rsid w:val="00BB24F5"/>
    <w:rsid w:val="00BB339C"/>
    <w:rsid w:val="00BB3DED"/>
    <w:rsid w:val="00BB3EB8"/>
    <w:rsid w:val="00BB497A"/>
    <w:rsid w:val="00BB545E"/>
    <w:rsid w:val="00BC0728"/>
    <w:rsid w:val="00BC1CA7"/>
    <w:rsid w:val="00BC1F6C"/>
    <w:rsid w:val="00BC20B3"/>
    <w:rsid w:val="00BC2903"/>
    <w:rsid w:val="00BC4A24"/>
    <w:rsid w:val="00BC5E89"/>
    <w:rsid w:val="00BC717C"/>
    <w:rsid w:val="00BD014E"/>
    <w:rsid w:val="00BD3D11"/>
    <w:rsid w:val="00BD3F58"/>
    <w:rsid w:val="00BD4422"/>
    <w:rsid w:val="00BD465E"/>
    <w:rsid w:val="00BE261C"/>
    <w:rsid w:val="00BE2653"/>
    <w:rsid w:val="00BE6709"/>
    <w:rsid w:val="00BF03D4"/>
    <w:rsid w:val="00BF0999"/>
    <w:rsid w:val="00BF426B"/>
    <w:rsid w:val="00BF5B08"/>
    <w:rsid w:val="00C0172A"/>
    <w:rsid w:val="00C0381E"/>
    <w:rsid w:val="00C040C1"/>
    <w:rsid w:val="00C12989"/>
    <w:rsid w:val="00C136D7"/>
    <w:rsid w:val="00C15A54"/>
    <w:rsid w:val="00C15D61"/>
    <w:rsid w:val="00C1603E"/>
    <w:rsid w:val="00C1784E"/>
    <w:rsid w:val="00C2026A"/>
    <w:rsid w:val="00C21E79"/>
    <w:rsid w:val="00C2343F"/>
    <w:rsid w:val="00C240E3"/>
    <w:rsid w:val="00C31F28"/>
    <w:rsid w:val="00C322FB"/>
    <w:rsid w:val="00C324A6"/>
    <w:rsid w:val="00C32F91"/>
    <w:rsid w:val="00C34415"/>
    <w:rsid w:val="00C35015"/>
    <w:rsid w:val="00C36221"/>
    <w:rsid w:val="00C41DF2"/>
    <w:rsid w:val="00C44B2A"/>
    <w:rsid w:val="00C45432"/>
    <w:rsid w:val="00C5092E"/>
    <w:rsid w:val="00C50F00"/>
    <w:rsid w:val="00C51201"/>
    <w:rsid w:val="00C52607"/>
    <w:rsid w:val="00C53179"/>
    <w:rsid w:val="00C543AD"/>
    <w:rsid w:val="00C55237"/>
    <w:rsid w:val="00C55B3D"/>
    <w:rsid w:val="00C60A0E"/>
    <w:rsid w:val="00C646A9"/>
    <w:rsid w:val="00C65BAB"/>
    <w:rsid w:val="00C70CB2"/>
    <w:rsid w:val="00C729C4"/>
    <w:rsid w:val="00C7471A"/>
    <w:rsid w:val="00C74C6F"/>
    <w:rsid w:val="00C74CE5"/>
    <w:rsid w:val="00C75AC2"/>
    <w:rsid w:val="00C77364"/>
    <w:rsid w:val="00C80138"/>
    <w:rsid w:val="00C81EA4"/>
    <w:rsid w:val="00C82584"/>
    <w:rsid w:val="00C82C37"/>
    <w:rsid w:val="00C838ED"/>
    <w:rsid w:val="00C84525"/>
    <w:rsid w:val="00C849D7"/>
    <w:rsid w:val="00C8799A"/>
    <w:rsid w:val="00C91313"/>
    <w:rsid w:val="00C92BD8"/>
    <w:rsid w:val="00C9551C"/>
    <w:rsid w:val="00C965C9"/>
    <w:rsid w:val="00CA15F6"/>
    <w:rsid w:val="00CA177F"/>
    <w:rsid w:val="00CA2008"/>
    <w:rsid w:val="00CA32EE"/>
    <w:rsid w:val="00CA34C0"/>
    <w:rsid w:val="00CA43A3"/>
    <w:rsid w:val="00CA4F59"/>
    <w:rsid w:val="00CA50F9"/>
    <w:rsid w:val="00CA551D"/>
    <w:rsid w:val="00CA6FFC"/>
    <w:rsid w:val="00CB26B9"/>
    <w:rsid w:val="00CB5CC7"/>
    <w:rsid w:val="00CB686A"/>
    <w:rsid w:val="00CC01E2"/>
    <w:rsid w:val="00CC19FC"/>
    <w:rsid w:val="00CC3787"/>
    <w:rsid w:val="00CC7916"/>
    <w:rsid w:val="00CD0416"/>
    <w:rsid w:val="00CD5EFF"/>
    <w:rsid w:val="00CE1658"/>
    <w:rsid w:val="00CE33AA"/>
    <w:rsid w:val="00CE5046"/>
    <w:rsid w:val="00CE66FB"/>
    <w:rsid w:val="00CE7A30"/>
    <w:rsid w:val="00CF1B0A"/>
    <w:rsid w:val="00CF4B1E"/>
    <w:rsid w:val="00CF7823"/>
    <w:rsid w:val="00CF7866"/>
    <w:rsid w:val="00CF7E10"/>
    <w:rsid w:val="00D04D37"/>
    <w:rsid w:val="00D07BB3"/>
    <w:rsid w:val="00D11EB9"/>
    <w:rsid w:val="00D13074"/>
    <w:rsid w:val="00D131E9"/>
    <w:rsid w:val="00D14E00"/>
    <w:rsid w:val="00D20145"/>
    <w:rsid w:val="00D25886"/>
    <w:rsid w:val="00D277C7"/>
    <w:rsid w:val="00D32334"/>
    <w:rsid w:val="00D34791"/>
    <w:rsid w:val="00D356D5"/>
    <w:rsid w:val="00D42FEE"/>
    <w:rsid w:val="00D44BE0"/>
    <w:rsid w:val="00D45534"/>
    <w:rsid w:val="00D45CD8"/>
    <w:rsid w:val="00D51100"/>
    <w:rsid w:val="00D53201"/>
    <w:rsid w:val="00D546FD"/>
    <w:rsid w:val="00D55C25"/>
    <w:rsid w:val="00D5617B"/>
    <w:rsid w:val="00D57F04"/>
    <w:rsid w:val="00D62F17"/>
    <w:rsid w:val="00D63846"/>
    <w:rsid w:val="00D65D54"/>
    <w:rsid w:val="00D65DC9"/>
    <w:rsid w:val="00D665EB"/>
    <w:rsid w:val="00D704DC"/>
    <w:rsid w:val="00D71BAF"/>
    <w:rsid w:val="00D7376B"/>
    <w:rsid w:val="00D7442A"/>
    <w:rsid w:val="00D7482B"/>
    <w:rsid w:val="00D74942"/>
    <w:rsid w:val="00D7752C"/>
    <w:rsid w:val="00D80A84"/>
    <w:rsid w:val="00D815F7"/>
    <w:rsid w:val="00D83CF2"/>
    <w:rsid w:val="00D83E7D"/>
    <w:rsid w:val="00D91F96"/>
    <w:rsid w:val="00D938A7"/>
    <w:rsid w:val="00D943AC"/>
    <w:rsid w:val="00D94EFF"/>
    <w:rsid w:val="00DA1FF3"/>
    <w:rsid w:val="00DA2B18"/>
    <w:rsid w:val="00DA3AB5"/>
    <w:rsid w:val="00DA4274"/>
    <w:rsid w:val="00DA4E15"/>
    <w:rsid w:val="00DA63D1"/>
    <w:rsid w:val="00DA72F1"/>
    <w:rsid w:val="00DA74D5"/>
    <w:rsid w:val="00DA7989"/>
    <w:rsid w:val="00DB09B8"/>
    <w:rsid w:val="00DB2C33"/>
    <w:rsid w:val="00DB450A"/>
    <w:rsid w:val="00DB7540"/>
    <w:rsid w:val="00DC019B"/>
    <w:rsid w:val="00DC1B61"/>
    <w:rsid w:val="00DC271E"/>
    <w:rsid w:val="00DC5C88"/>
    <w:rsid w:val="00DD0CF1"/>
    <w:rsid w:val="00DD0E79"/>
    <w:rsid w:val="00DD14EB"/>
    <w:rsid w:val="00DD37C6"/>
    <w:rsid w:val="00DD3B5E"/>
    <w:rsid w:val="00DD3DCD"/>
    <w:rsid w:val="00DD46D3"/>
    <w:rsid w:val="00DE44BC"/>
    <w:rsid w:val="00DF16F1"/>
    <w:rsid w:val="00DF603F"/>
    <w:rsid w:val="00E07447"/>
    <w:rsid w:val="00E101E1"/>
    <w:rsid w:val="00E11380"/>
    <w:rsid w:val="00E1160D"/>
    <w:rsid w:val="00E13033"/>
    <w:rsid w:val="00E13FAD"/>
    <w:rsid w:val="00E21281"/>
    <w:rsid w:val="00E212D9"/>
    <w:rsid w:val="00E22843"/>
    <w:rsid w:val="00E23852"/>
    <w:rsid w:val="00E2533E"/>
    <w:rsid w:val="00E268BD"/>
    <w:rsid w:val="00E3032B"/>
    <w:rsid w:val="00E3289A"/>
    <w:rsid w:val="00E32E1C"/>
    <w:rsid w:val="00E3407A"/>
    <w:rsid w:val="00E344ED"/>
    <w:rsid w:val="00E35D09"/>
    <w:rsid w:val="00E37A7B"/>
    <w:rsid w:val="00E425E8"/>
    <w:rsid w:val="00E42908"/>
    <w:rsid w:val="00E42CFE"/>
    <w:rsid w:val="00E43310"/>
    <w:rsid w:val="00E4442B"/>
    <w:rsid w:val="00E4548D"/>
    <w:rsid w:val="00E45A99"/>
    <w:rsid w:val="00E510E4"/>
    <w:rsid w:val="00E51E86"/>
    <w:rsid w:val="00E5209F"/>
    <w:rsid w:val="00E52310"/>
    <w:rsid w:val="00E52E0C"/>
    <w:rsid w:val="00E55222"/>
    <w:rsid w:val="00E60E88"/>
    <w:rsid w:val="00E6171E"/>
    <w:rsid w:val="00E64884"/>
    <w:rsid w:val="00E73761"/>
    <w:rsid w:val="00E74923"/>
    <w:rsid w:val="00E7597B"/>
    <w:rsid w:val="00E80D2F"/>
    <w:rsid w:val="00E82157"/>
    <w:rsid w:val="00E843B8"/>
    <w:rsid w:val="00E865AD"/>
    <w:rsid w:val="00E868EC"/>
    <w:rsid w:val="00E86EE6"/>
    <w:rsid w:val="00E87CE2"/>
    <w:rsid w:val="00E90B7E"/>
    <w:rsid w:val="00E92C06"/>
    <w:rsid w:val="00E92D41"/>
    <w:rsid w:val="00E94BF3"/>
    <w:rsid w:val="00E951DC"/>
    <w:rsid w:val="00EA19FD"/>
    <w:rsid w:val="00EA367D"/>
    <w:rsid w:val="00EA3A97"/>
    <w:rsid w:val="00EA57E8"/>
    <w:rsid w:val="00EA7A4A"/>
    <w:rsid w:val="00EB3444"/>
    <w:rsid w:val="00EB4185"/>
    <w:rsid w:val="00EB4970"/>
    <w:rsid w:val="00EB75B7"/>
    <w:rsid w:val="00EB781C"/>
    <w:rsid w:val="00EC03DD"/>
    <w:rsid w:val="00EC040A"/>
    <w:rsid w:val="00EC18D5"/>
    <w:rsid w:val="00EC1E76"/>
    <w:rsid w:val="00EC3A64"/>
    <w:rsid w:val="00EC44A5"/>
    <w:rsid w:val="00EC4CDB"/>
    <w:rsid w:val="00EC5B4E"/>
    <w:rsid w:val="00EC76E4"/>
    <w:rsid w:val="00ED5602"/>
    <w:rsid w:val="00ED5FD6"/>
    <w:rsid w:val="00EE107A"/>
    <w:rsid w:val="00EE1837"/>
    <w:rsid w:val="00EE435F"/>
    <w:rsid w:val="00EF32C3"/>
    <w:rsid w:val="00EF5AC3"/>
    <w:rsid w:val="00EF7FEC"/>
    <w:rsid w:val="00F00FFC"/>
    <w:rsid w:val="00F016EE"/>
    <w:rsid w:val="00F01D90"/>
    <w:rsid w:val="00F0229E"/>
    <w:rsid w:val="00F03084"/>
    <w:rsid w:val="00F030A7"/>
    <w:rsid w:val="00F03560"/>
    <w:rsid w:val="00F10238"/>
    <w:rsid w:val="00F13398"/>
    <w:rsid w:val="00F1462A"/>
    <w:rsid w:val="00F1477D"/>
    <w:rsid w:val="00F15F06"/>
    <w:rsid w:val="00F222D0"/>
    <w:rsid w:val="00F25467"/>
    <w:rsid w:val="00F2713F"/>
    <w:rsid w:val="00F27874"/>
    <w:rsid w:val="00F30D54"/>
    <w:rsid w:val="00F331AA"/>
    <w:rsid w:val="00F33A5D"/>
    <w:rsid w:val="00F3629B"/>
    <w:rsid w:val="00F365CE"/>
    <w:rsid w:val="00F36CDF"/>
    <w:rsid w:val="00F37329"/>
    <w:rsid w:val="00F375BA"/>
    <w:rsid w:val="00F37925"/>
    <w:rsid w:val="00F405A9"/>
    <w:rsid w:val="00F40920"/>
    <w:rsid w:val="00F41F82"/>
    <w:rsid w:val="00F42B83"/>
    <w:rsid w:val="00F438DD"/>
    <w:rsid w:val="00F47310"/>
    <w:rsid w:val="00F47937"/>
    <w:rsid w:val="00F51636"/>
    <w:rsid w:val="00F61BE4"/>
    <w:rsid w:val="00F631FC"/>
    <w:rsid w:val="00F65232"/>
    <w:rsid w:val="00F670B5"/>
    <w:rsid w:val="00F704E6"/>
    <w:rsid w:val="00F71346"/>
    <w:rsid w:val="00F74FDA"/>
    <w:rsid w:val="00F80180"/>
    <w:rsid w:val="00F807D6"/>
    <w:rsid w:val="00F8123C"/>
    <w:rsid w:val="00F83E3E"/>
    <w:rsid w:val="00F84879"/>
    <w:rsid w:val="00F8489D"/>
    <w:rsid w:val="00F86434"/>
    <w:rsid w:val="00F937C3"/>
    <w:rsid w:val="00F96F06"/>
    <w:rsid w:val="00F973CD"/>
    <w:rsid w:val="00FA14BC"/>
    <w:rsid w:val="00FA197B"/>
    <w:rsid w:val="00FA1A2C"/>
    <w:rsid w:val="00FA3460"/>
    <w:rsid w:val="00FA64CE"/>
    <w:rsid w:val="00FA6B6F"/>
    <w:rsid w:val="00FB0483"/>
    <w:rsid w:val="00FB084C"/>
    <w:rsid w:val="00FB0E7D"/>
    <w:rsid w:val="00FB0F2E"/>
    <w:rsid w:val="00FB3FE6"/>
    <w:rsid w:val="00FB40C0"/>
    <w:rsid w:val="00FB5FD0"/>
    <w:rsid w:val="00FB640F"/>
    <w:rsid w:val="00FB6704"/>
    <w:rsid w:val="00FB772B"/>
    <w:rsid w:val="00FB7F96"/>
    <w:rsid w:val="00FC1A83"/>
    <w:rsid w:val="00FC4255"/>
    <w:rsid w:val="00FC6203"/>
    <w:rsid w:val="00FC6314"/>
    <w:rsid w:val="00FC7403"/>
    <w:rsid w:val="00FC7DE2"/>
    <w:rsid w:val="00FD16A9"/>
    <w:rsid w:val="00FD173B"/>
    <w:rsid w:val="00FD29C8"/>
    <w:rsid w:val="00FD3C19"/>
    <w:rsid w:val="00FD420E"/>
    <w:rsid w:val="00FD76E1"/>
    <w:rsid w:val="00FD79A4"/>
    <w:rsid w:val="00FD79CE"/>
    <w:rsid w:val="00FE23E2"/>
    <w:rsid w:val="00FE3AA6"/>
    <w:rsid w:val="00FE3C05"/>
    <w:rsid w:val="00FE4959"/>
    <w:rsid w:val="00FE7522"/>
    <w:rsid w:val="00FF2F49"/>
    <w:rsid w:val="00FF52DF"/>
    <w:rsid w:val="00FF5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2338">
      <o:colormenu v:ext="edit" strokecolor="none"/>
    </o:shapedefaults>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FD"/>
    <w:rPr>
      <w:rFonts w:ascii="Calibri" w:eastAsia="Calibri" w:hAnsi="Calibri" w:cs="Times New Roman"/>
    </w:rPr>
  </w:style>
  <w:style w:type="paragraph" w:styleId="1">
    <w:name w:val="heading 1"/>
    <w:basedOn w:val="a"/>
    <w:next w:val="a"/>
    <w:link w:val="10"/>
    <w:uiPriority w:val="9"/>
    <w:qFormat/>
    <w:rsid w:val="00321312"/>
    <w:pPr>
      <w:keepNext/>
      <w:keepLines/>
      <w:spacing w:after="0" w:line="240" w:lineRule="auto"/>
      <w:jc w:val="center"/>
      <w:outlineLvl w:val="0"/>
    </w:pPr>
    <w:rPr>
      <w:rFonts w:ascii="Times New Roman" w:eastAsiaTheme="majorEastAsia" w:hAnsi="Times New Roman"/>
      <w:b/>
      <w:bCs/>
      <w:sz w:val="30"/>
      <w:szCs w:val="30"/>
    </w:rPr>
  </w:style>
  <w:style w:type="paragraph" w:styleId="2">
    <w:name w:val="heading 2"/>
    <w:basedOn w:val="a"/>
    <w:next w:val="a"/>
    <w:link w:val="20"/>
    <w:uiPriority w:val="9"/>
    <w:unhideWhenUsed/>
    <w:qFormat/>
    <w:rsid w:val="00321312"/>
    <w:pPr>
      <w:keepNext/>
      <w:keepLines/>
      <w:spacing w:after="0" w:line="240" w:lineRule="auto"/>
      <w:jc w:val="center"/>
      <w:outlineLvl w:val="1"/>
    </w:pPr>
    <w:rPr>
      <w:rFonts w:ascii="Times New Roman" w:eastAsiaTheme="majorEastAsia" w:hAnsi="Times New Roman"/>
      <w:b/>
      <w:bCs/>
      <w:sz w:val="30"/>
      <w:szCs w:val="30"/>
    </w:rPr>
  </w:style>
  <w:style w:type="paragraph" w:styleId="3">
    <w:name w:val="heading 3"/>
    <w:basedOn w:val="a"/>
    <w:next w:val="a"/>
    <w:link w:val="30"/>
    <w:qFormat/>
    <w:rsid w:val="00EB4970"/>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312"/>
    <w:rPr>
      <w:rFonts w:ascii="Times New Roman" w:eastAsiaTheme="majorEastAsia" w:hAnsi="Times New Roman" w:cs="Times New Roman"/>
      <w:b/>
      <w:bCs/>
      <w:sz w:val="30"/>
      <w:szCs w:val="30"/>
    </w:rPr>
  </w:style>
  <w:style w:type="character" w:customStyle="1" w:styleId="20">
    <w:name w:val="Заголовок 2 Знак"/>
    <w:basedOn w:val="a0"/>
    <w:link w:val="2"/>
    <w:uiPriority w:val="9"/>
    <w:rsid w:val="00321312"/>
    <w:rPr>
      <w:rFonts w:ascii="Times New Roman" w:eastAsiaTheme="majorEastAsia" w:hAnsi="Times New Roman" w:cs="Times New Roman"/>
      <w:b/>
      <w:bCs/>
      <w:sz w:val="30"/>
      <w:szCs w:val="30"/>
    </w:rPr>
  </w:style>
  <w:style w:type="table" w:styleId="a3">
    <w:name w:val="Table Grid"/>
    <w:basedOn w:val="a1"/>
    <w:uiPriority w:val="59"/>
    <w:rsid w:val="00D5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rsid w:val="00D546FD"/>
    <w:rPr>
      <w:rFonts w:cs="Times New Roman"/>
    </w:rPr>
  </w:style>
  <w:style w:type="character" w:styleId="a4">
    <w:name w:val="footnote reference"/>
    <w:aliases w:val="Знак сноски-FN,Ciae niinee-FN,Знак сноски 1,анкета сноска,текст сноски,SUPERS,ftref,16 Point,Superscript 6 Point,Referencia nota al pie,Ciae niinee 1,Ref,de nota al pie,Çíàê ñíîñêè 1,Çíàê ñíîñêè-FN"/>
    <w:uiPriority w:val="99"/>
    <w:rsid w:val="00D546FD"/>
    <w:rPr>
      <w:rFonts w:cs="Times New Roman"/>
      <w:vertAlign w:val="superscript"/>
    </w:rPr>
  </w:style>
  <w:style w:type="paragraph" w:styleId="a5">
    <w:name w:val="List Paragraph"/>
    <w:basedOn w:val="a"/>
    <w:uiPriority w:val="99"/>
    <w:qFormat/>
    <w:rsid w:val="00D546FD"/>
    <w:pPr>
      <w:spacing w:after="0" w:line="240" w:lineRule="auto"/>
      <w:ind w:left="720" w:firstLine="709"/>
      <w:contextualSpacing/>
      <w:jc w:val="both"/>
    </w:pPr>
    <w:rPr>
      <w:rFonts w:ascii="Times New Roman" w:eastAsia="Times New Roman" w:hAnsi="Times New Roman"/>
      <w:sz w:val="24"/>
      <w:szCs w:val="20"/>
      <w:lang w:eastAsia="ru-RU"/>
    </w:rPr>
  </w:style>
  <w:style w:type="paragraph" w:styleId="a6">
    <w:name w:val="Normal (Web)"/>
    <w:basedOn w:val="a"/>
    <w:uiPriority w:val="99"/>
    <w:rsid w:val="00D546FD"/>
    <w:pPr>
      <w:spacing w:before="100" w:beforeAutospacing="1" w:after="100" w:afterAutospacing="1" w:line="240" w:lineRule="auto"/>
    </w:pPr>
    <w:rPr>
      <w:rFonts w:ascii="Times New Roman" w:hAnsi="Times New Roman"/>
      <w:sz w:val="24"/>
      <w:szCs w:val="24"/>
      <w:lang w:eastAsia="ru-RU"/>
    </w:rPr>
  </w:style>
  <w:style w:type="paragraph" w:styleId="a7">
    <w:name w:val="footnote text"/>
    <w:aliases w:val="Текст сноски Знак Знак,Текст сноски Знак Знак Знак Знак Знак,Текст сноски-FN,Знак,Знак Знак Знак Знак,Знак Знак Знак,ПГП Сноска,Footnote Text Char Знак Знак,Footnote Text Char Знак,Table_Footnote_last,Oaeno niinee-FN,Oaeno niinee Ciae"/>
    <w:basedOn w:val="a"/>
    <w:link w:val="a8"/>
    <w:uiPriority w:val="99"/>
    <w:rsid w:val="00D546FD"/>
    <w:pPr>
      <w:spacing w:after="0" w:line="240" w:lineRule="auto"/>
    </w:pPr>
    <w:rPr>
      <w:rFonts w:eastAsia="Times New Roman"/>
      <w:sz w:val="20"/>
      <w:szCs w:val="20"/>
    </w:rPr>
  </w:style>
  <w:style w:type="character" w:customStyle="1" w:styleId="a8">
    <w:name w:val="Текст сноски Знак"/>
    <w:aliases w:val="Текст сноски Знак Знак Знак,Текст сноски Знак Знак Знак Знак Знак Знак,Текст сноски-FN Знак,Знак Знак,Знак Знак Знак Знак Знак,Знак Знак Знак Знак1,ПГП Сноска Знак,Footnote Text Char Знак Знак Знак,Footnote Text Char Знак Знак1"/>
    <w:basedOn w:val="a0"/>
    <w:link w:val="a7"/>
    <w:uiPriority w:val="99"/>
    <w:rsid w:val="00D546FD"/>
    <w:rPr>
      <w:rFonts w:ascii="Calibri" w:eastAsia="Times New Roman" w:hAnsi="Calibri" w:cs="Times New Roman"/>
      <w:sz w:val="20"/>
      <w:szCs w:val="20"/>
    </w:rPr>
  </w:style>
  <w:style w:type="character" w:customStyle="1" w:styleId="red">
    <w:name w:val="red"/>
    <w:basedOn w:val="a0"/>
    <w:rsid w:val="00D546FD"/>
    <w:rPr>
      <w:rFonts w:cs="Times New Roman"/>
    </w:rPr>
  </w:style>
  <w:style w:type="paragraph" w:customStyle="1" w:styleId="Default">
    <w:name w:val="Default"/>
    <w:rsid w:val="00D546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0"/>
    <w:uiPriority w:val="99"/>
    <w:rsid w:val="00D546FD"/>
    <w:rPr>
      <w:rFonts w:ascii="Times New Roman" w:hAnsi="Times New Roman" w:cs="Times New Roman"/>
      <w:sz w:val="26"/>
      <w:szCs w:val="26"/>
    </w:rPr>
  </w:style>
  <w:style w:type="paragraph" w:customStyle="1" w:styleId="Style4">
    <w:name w:val="Style4"/>
    <w:basedOn w:val="a"/>
    <w:uiPriority w:val="99"/>
    <w:rsid w:val="00D546FD"/>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3">
    <w:name w:val="Font Style13"/>
    <w:basedOn w:val="a0"/>
    <w:uiPriority w:val="99"/>
    <w:rsid w:val="00D546FD"/>
    <w:rPr>
      <w:rFonts w:ascii="Times New Roman" w:hAnsi="Times New Roman" w:cs="Times New Roman"/>
      <w:b/>
      <w:bCs/>
      <w:sz w:val="22"/>
      <w:szCs w:val="22"/>
    </w:rPr>
  </w:style>
  <w:style w:type="character" w:customStyle="1" w:styleId="FontStyle14">
    <w:name w:val="Font Style14"/>
    <w:basedOn w:val="a0"/>
    <w:uiPriority w:val="99"/>
    <w:rsid w:val="00D546FD"/>
    <w:rPr>
      <w:rFonts w:ascii="Times New Roman" w:hAnsi="Times New Roman" w:cs="Times New Roman"/>
      <w:sz w:val="22"/>
      <w:szCs w:val="22"/>
    </w:rPr>
  </w:style>
  <w:style w:type="paragraph" w:customStyle="1" w:styleId="ConsPlusNormal">
    <w:name w:val="ConsPlusNormal"/>
    <w:uiPriority w:val="99"/>
    <w:rsid w:val="00D546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D546F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D546FD"/>
    <w:rPr>
      <w:rFonts w:ascii="Times New Roman" w:hAnsi="Times New Roman" w:cs="Times New Roman"/>
      <w:sz w:val="26"/>
      <w:szCs w:val="26"/>
    </w:rPr>
  </w:style>
  <w:style w:type="character" w:styleId="a9">
    <w:name w:val="Strong"/>
    <w:basedOn w:val="a0"/>
    <w:uiPriority w:val="22"/>
    <w:qFormat/>
    <w:rsid w:val="00D546FD"/>
    <w:rPr>
      <w:rFonts w:cs="Times New Roman"/>
      <w:b/>
      <w:bCs/>
    </w:rPr>
  </w:style>
  <w:style w:type="character" w:styleId="aa">
    <w:name w:val="Hyperlink"/>
    <w:basedOn w:val="a0"/>
    <w:uiPriority w:val="99"/>
    <w:unhideWhenUsed/>
    <w:rsid w:val="00D546FD"/>
    <w:rPr>
      <w:color w:val="0000FF"/>
      <w:u w:val="single"/>
    </w:rPr>
  </w:style>
  <w:style w:type="paragraph" w:customStyle="1" w:styleId="p1">
    <w:name w:val="p1"/>
    <w:basedOn w:val="a"/>
    <w:rsid w:val="00D546F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uiPriority w:val="99"/>
    <w:unhideWhenUsed/>
    <w:rsid w:val="00D546FD"/>
    <w:pPr>
      <w:spacing w:after="120"/>
      <w:ind w:left="283"/>
    </w:pPr>
  </w:style>
  <w:style w:type="character" w:customStyle="1" w:styleId="ac">
    <w:name w:val="Основной текст с отступом Знак"/>
    <w:basedOn w:val="a0"/>
    <w:link w:val="ab"/>
    <w:uiPriority w:val="99"/>
    <w:rsid w:val="00D546FD"/>
    <w:rPr>
      <w:rFonts w:ascii="Calibri" w:eastAsia="Calibri" w:hAnsi="Calibri" w:cs="Times New Roman"/>
    </w:rPr>
  </w:style>
  <w:style w:type="paragraph" w:styleId="21">
    <w:name w:val="Body Text 2"/>
    <w:basedOn w:val="a"/>
    <w:link w:val="22"/>
    <w:uiPriority w:val="99"/>
    <w:unhideWhenUsed/>
    <w:rsid w:val="00D546FD"/>
    <w:pPr>
      <w:spacing w:after="120" w:line="480" w:lineRule="auto"/>
    </w:pPr>
  </w:style>
  <w:style w:type="character" w:customStyle="1" w:styleId="22">
    <w:name w:val="Основной текст 2 Знак"/>
    <w:basedOn w:val="a0"/>
    <w:link w:val="21"/>
    <w:uiPriority w:val="99"/>
    <w:rsid w:val="00D546FD"/>
    <w:rPr>
      <w:rFonts w:ascii="Calibri" w:eastAsia="Calibri" w:hAnsi="Calibri" w:cs="Times New Roman"/>
    </w:rPr>
  </w:style>
  <w:style w:type="paragraph" w:styleId="ad">
    <w:name w:val="Balloon Text"/>
    <w:basedOn w:val="a"/>
    <w:link w:val="ae"/>
    <w:uiPriority w:val="99"/>
    <w:semiHidden/>
    <w:unhideWhenUsed/>
    <w:rsid w:val="00D546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546FD"/>
    <w:rPr>
      <w:rFonts w:ascii="Tahoma" w:eastAsia="Calibri" w:hAnsi="Tahoma" w:cs="Tahoma"/>
      <w:sz w:val="16"/>
      <w:szCs w:val="16"/>
    </w:rPr>
  </w:style>
  <w:style w:type="paragraph" w:styleId="af">
    <w:name w:val="No Spacing"/>
    <w:uiPriority w:val="1"/>
    <w:qFormat/>
    <w:rsid w:val="00D546FD"/>
    <w:pPr>
      <w:spacing w:after="0" w:line="240" w:lineRule="auto"/>
    </w:pPr>
    <w:rPr>
      <w:rFonts w:ascii="Calibri" w:eastAsia="Calibri" w:hAnsi="Calibri" w:cs="Times New Roman"/>
    </w:rPr>
  </w:style>
  <w:style w:type="paragraph" w:customStyle="1" w:styleId="af0">
    <w:name w:val="курсовая"/>
    <w:basedOn w:val="af"/>
    <w:qFormat/>
    <w:rsid w:val="00D546FD"/>
    <w:pPr>
      <w:spacing w:line="360" w:lineRule="auto"/>
    </w:pPr>
    <w:rPr>
      <w:rFonts w:ascii="Times New Roman" w:hAnsi="Times New Roman"/>
      <w:sz w:val="28"/>
    </w:rPr>
  </w:style>
  <w:style w:type="paragraph" w:styleId="af1">
    <w:name w:val="header"/>
    <w:basedOn w:val="a"/>
    <w:link w:val="af2"/>
    <w:uiPriority w:val="99"/>
    <w:semiHidden/>
    <w:unhideWhenUsed/>
    <w:rsid w:val="00D7752C"/>
    <w:pPr>
      <w:tabs>
        <w:tab w:val="center" w:pos="4677"/>
        <w:tab w:val="right" w:pos="9355"/>
      </w:tabs>
      <w:spacing w:after="0" w:line="240" w:lineRule="auto"/>
      <w:jc w:val="center"/>
    </w:pPr>
  </w:style>
  <w:style w:type="character" w:customStyle="1" w:styleId="af2">
    <w:name w:val="Верхний колонтитул Знак"/>
    <w:basedOn w:val="a0"/>
    <w:link w:val="af1"/>
    <w:uiPriority w:val="99"/>
    <w:semiHidden/>
    <w:rsid w:val="00D7752C"/>
    <w:rPr>
      <w:rFonts w:ascii="Calibri" w:eastAsia="Calibri" w:hAnsi="Calibri" w:cs="Times New Roman"/>
    </w:rPr>
  </w:style>
  <w:style w:type="paragraph" w:styleId="af3">
    <w:name w:val="footer"/>
    <w:basedOn w:val="a"/>
    <w:link w:val="af4"/>
    <w:uiPriority w:val="99"/>
    <w:unhideWhenUsed/>
    <w:rsid w:val="00D7752C"/>
    <w:pPr>
      <w:tabs>
        <w:tab w:val="center" w:pos="4677"/>
        <w:tab w:val="right" w:pos="9355"/>
      </w:tabs>
      <w:spacing w:after="0" w:line="240" w:lineRule="auto"/>
      <w:jc w:val="center"/>
    </w:pPr>
  </w:style>
  <w:style w:type="character" w:customStyle="1" w:styleId="af4">
    <w:name w:val="Нижний колонтитул Знак"/>
    <w:basedOn w:val="a0"/>
    <w:link w:val="af3"/>
    <w:uiPriority w:val="99"/>
    <w:rsid w:val="00D7752C"/>
    <w:rPr>
      <w:rFonts w:ascii="Calibri" w:eastAsia="Calibri" w:hAnsi="Calibri" w:cs="Times New Roman"/>
    </w:rPr>
  </w:style>
  <w:style w:type="character" w:customStyle="1" w:styleId="af5">
    <w:name w:val="Текст концевой сноски Знак"/>
    <w:basedOn w:val="a0"/>
    <w:link w:val="af6"/>
    <w:uiPriority w:val="99"/>
    <w:semiHidden/>
    <w:rsid w:val="00D7752C"/>
    <w:rPr>
      <w:rFonts w:ascii="Calibri" w:eastAsia="Calibri" w:hAnsi="Calibri" w:cs="Times New Roman"/>
      <w:sz w:val="20"/>
      <w:szCs w:val="20"/>
    </w:rPr>
  </w:style>
  <w:style w:type="paragraph" w:styleId="af6">
    <w:name w:val="endnote text"/>
    <w:basedOn w:val="a"/>
    <w:link w:val="af5"/>
    <w:uiPriority w:val="99"/>
    <w:semiHidden/>
    <w:unhideWhenUsed/>
    <w:rsid w:val="00D7752C"/>
    <w:pPr>
      <w:spacing w:after="0" w:line="240" w:lineRule="auto"/>
      <w:jc w:val="center"/>
    </w:pPr>
    <w:rPr>
      <w:sz w:val="20"/>
      <w:szCs w:val="20"/>
    </w:rPr>
  </w:style>
  <w:style w:type="character" w:customStyle="1" w:styleId="11">
    <w:name w:val="Текст концевой сноски Знак1"/>
    <w:basedOn w:val="a0"/>
    <w:uiPriority w:val="99"/>
    <w:semiHidden/>
    <w:rsid w:val="00D7752C"/>
    <w:rPr>
      <w:rFonts w:ascii="Calibri" w:eastAsia="Calibri" w:hAnsi="Calibri" w:cs="Times New Roman"/>
      <w:sz w:val="20"/>
      <w:szCs w:val="20"/>
    </w:rPr>
  </w:style>
  <w:style w:type="paragraph" w:customStyle="1" w:styleId="af7">
    <w:name w:val="диссер"/>
    <w:basedOn w:val="a"/>
    <w:rsid w:val="00D7752C"/>
    <w:pPr>
      <w:spacing w:after="0" w:line="360" w:lineRule="auto"/>
      <w:ind w:firstLine="709"/>
      <w:jc w:val="both"/>
    </w:pPr>
    <w:rPr>
      <w:rFonts w:ascii="Times New Roman" w:eastAsia="Times New Roman" w:hAnsi="Times New Roman"/>
      <w:sz w:val="28"/>
      <w:szCs w:val="24"/>
      <w:lang w:eastAsia="ru-RU"/>
    </w:rPr>
  </w:style>
  <w:style w:type="paragraph" w:styleId="23">
    <w:name w:val="Body Text Indent 2"/>
    <w:basedOn w:val="a"/>
    <w:link w:val="24"/>
    <w:semiHidden/>
    <w:unhideWhenUsed/>
    <w:rsid w:val="00D7752C"/>
    <w:pPr>
      <w:spacing w:after="0" w:line="360" w:lineRule="auto"/>
      <w:ind w:firstLine="900"/>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semiHidden/>
    <w:rsid w:val="00D7752C"/>
    <w:rPr>
      <w:rFonts w:ascii="Times New Roman" w:eastAsia="Times New Roman" w:hAnsi="Times New Roman" w:cs="Times New Roman"/>
      <w:sz w:val="28"/>
      <w:szCs w:val="24"/>
      <w:lang w:eastAsia="ru-RU"/>
    </w:rPr>
  </w:style>
  <w:style w:type="paragraph" w:styleId="af8">
    <w:name w:val="Body Text"/>
    <w:basedOn w:val="a"/>
    <w:link w:val="af9"/>
    <w:uiPriority w:val="99"/>
    <w:semiHidden/>
    <w:unhideWhenUsed/>
    <w:rsid w:val="00D7752C"/>
    <w:pPr>
      <w:spacing w:after="120" w:line="240" w:lineRule="auto"/>
      <w:ind w:firstLine="709"/>
      <w:jc w:val="both"/>
    </w:pPr>
    <w:rPr>
      <w:rFonts w:ascii="Times New Roman" w:eastAsia="Times New Roman" w:hAnsi="Times New Roman"/>
      <w:bCs/>
      <w:sz w:val="28"/>
      <w:szCs w:val="28"/>
    </w:rPr>
  </w:style>
  <w:style w:type="character" w:customStyle="1" w:styleId="af9">
    <w:name w:val="Основной текст Знак"/>
    <w:basedOn w:val="a0"/>
    <w:link w:val="af8"/>
    <w:uiPriority w:val="99"/>
    <w:semiHidden/>
    <w:rsid w:val="00D7752C"/>
    <w:rPr>
      <w:rFonts w:ascii="Times New Roman" w:eastAsia="Times New Roman" w:hAnsi="Times New Roman" w:cs="Times New Roman"/>
      <w:bCs/>
      <w:sz w:val="28"/>
      <w:szCs w:val="28"/>
    </w:rPr>
  </w:style>
  <w:style w:type="paragraph" w:customStyle="1" w:styleId="12">
    <w:name w:val="Текст1"/>
    <w:basedOn w:val="a"/>
    <w:rsid w:val="00D7752C"/>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styleId="afa">
    <w:name w:val="Placeholder Text"/>
    <w:basedOn w:val="a0"/>
    <w:uiPriority w:val="99"/>
    <w:semiHidden/>
    <w:rsid w:val="00AA0BD6"/>
    <w:rPr>
      <w:color w:val="808080"/>
    </w:rPr>
  </w:style>
  <w:style w:type="paragraph" w:styleId="afb">
    <w:name w:val="TOC Heading"/>
    <w:basedOn w:val="1"/>
    <w:next w:val="a"/>
    <w:uiPriority w:val="39"/>
    <w:unhideWhenUsed/>
    <w:qFormat/>
    <w:rsid w:val="00C34415"/>
    <w:pPr>
      <w:outlineLvl w:val="9"/>
    </w:pPr>
  </w:style>
  <w:style w:type="paragraph" w:styleId="13">
    <w:name w:val="toc 1"/>
    <w:basedOn w:val="a"/>
    <w:next w:val="a"/>
    <w:autoRedefine/>
    <w:uiPriority w:val="39"/>
    <w:unhideWhenUsed/>
    <w:rsid w:val="00C34415"/>
    <w:pPr>
      <w:spacing w:after="100"/>
    </w:pPr>
  </w:style>
  <w:style w:type="paragraph" w:styleId="25">
    <w:name w:val="toc 2"/>
    <w:basedOn w:val="a"/>
    <w:next w:val="a"/>
    <w:autoRedefine/>
    <w:uiPriority w:val="39"/>
    <w:unhideWhenUsed/>
    <w:rsid w:val="00C34415"/>
    <w:pPr>
      <w:spacing w:after="100"/>
      <w:ind w:left="220"/>
    </w:pPr>
  </w:style>
  <w:style w:type="character" w:styleId="afc">
    <w:name w:val="Emphasis"/>
    <w:basedOn w:val="a0"/>
    <w:uiPriority w:val="20"/>
    <w:qFormat/>
    <w:rsid w:val="000E489E"/>
    <w:rPr>
      <w:i/>
      <w:iCs/>
    </w:rPr>
  </w:style>
  <w:style w:type="character" w:styleId="afd">
    <w:name w:val="FollowedHyperlink"/>
    <w:basedOn w:val="a0"/>
    <w:uiPriority w:val="99"/>
    <w:semiHidden/>
    <w:unhideWhenUsed/>
    <w:rsid w:val="00822991"/>
    <w:rPr>
      <w:color w:val="800080" w:themeColor="followedHyperlink"/>
      <w:u w:val="single"/>
    </w:rPr>
  </w:style>
  <w:style w:type="character" w:customStyle="1" w:styleId="30">
    <w:name w:val="Заголовок 3 Знак"/>
    <w:basedOn w:val="a0"/>
    <w:link w:val="3"/>
    <w:rsid w:val="00EB4970"/>
    <w:rPr>
      <w:rFonts w:ascii="Arial" w:eastAsia="Times New Roman" w:hAnsi="Arial" w:cs="Arial"/>
      <w:b/>
      <w:bCs/>
      <w:sz w:val="26"/>
      <w:szCs w:val="26"/>
    </w:rPr>
  </w:style>
  <w:style w:type="paragraph" w:customStyle="1" w:styleId="14">
    <w:name w:val="Абзац списка1"/>
    <w:basedOn w:val="a"/>
    <w:rsid w:val="00EB4970"/>
    <w:pPr>
      <w:ind w:left="720"/>
    </w:pPr>
    <w:rPr>
      <w:rFonts w:eastAsia="Times New Roman"/>
      <w:sz w:val="28"/>
    </w:rPr>
  </w:style>
  <w:style w:type="paragraph" w:customStyle="1" w:styleId="small">
    <w:name w:val="small"/>
    <w:basedOn w:val="a"/>
    <w:rsid w:val="00EB4970"/>
    <w:pPr>
      <w:spacing w:after="0" w:line="177" w:lineRule="atLeast"/>
      <w:jc w:val="both"/>
    </w:pPr>
    <w:rPr>
      <w:rFonts w:ascii="ms sans serif" w:eastAsia="Times New Roman" w:hAnsi="ms sans serif"/>
      <w:color w:val="000000"/>
      <w:sz w:val="14"/>
      <w:szCs w:val="14"/>
      <w:lang w:eastAsia="ru-RU"/>
    </w:rPr>
  </w:style>
  <w:style w:type="character" w:customStyle="1" w:styleId="15">
    <w:name w:val="Текст сноски Знак1"/>
    <w:aliases w:val="Знак Знак1,Знак Знак Знак Знак Знак2,Знак Знак Знак Знак2,ПГП Сноска Знак1,Текст сноски-FN Знак1,Footnote Text Char Знак Знак Знак1,Footnote Text Char Знак Знак2,Текст сноски Знак Знак2,Table_Footnote_last Знак1,Oaeno niinee-FN Знак1"/>
    <w:basedOn w:val="a0"/>
    <w:uiPriority w:val="99"/>
    <w:locked/>
    <w:rsid w:val="00EB4970"/>
    <w:rPr>
      <w:rFonts w:cs="Times New Roman"/>
      <w:sz w:val="20"/>
      <w:szCs w:val="20"/>
    </w:rPr>
  </w:style>
  <w:style w:type="character" w:customStyle="1" w:styleId="apple-converted-space">
    <w:name w:val="apple-converted-space"/>
    <w:basedOn w:val="a0"/>
    <w:rsid w:val="00EB4970"/>
    <w:rPr>
      <w:rFonts w:cs="Times New Roman"/>
    </w:rPr>
  </w:style>
  <w:style w:type="paragraph" w:customStyle="1" w:styleId="afe">
    <w:name w:val="ФТ_Основной текст"/>
    <w:basedOn w:val="a"/>
    <w:uiPriority w:val="99"/>
    <w:rsid w:val="00EB4970"/>
    <w:pPr>
      <w:suppressAutoHyphens/>
      <w:spacing w:after="0" w:line="324" w:lineRule="auto"/>
      <w:ind w:right="-2" w:firstLine="709"/>
      <w:jc w:val="both"/>
    </w:pPr>
    <w:rPr>
      <w:rFonts w:ascii="Times New Roman" w:eastAsia="Times New Roman" w:hAnsi="Times New Roman"/>
      <w:sz w:val="28"/>
      <w:szCs w:val="20"/>
      <w:lang w:eastAsia="ar-SA"/>
    </w:rPr>
  </w:style>
  <w:style w:type="paragraph" w:styleId="HTML">
    <w:name w:val="HTML Preformatted"/>
    <w:basedOn w:val="a"/>
    <w:link w:val="HTML0"/>
    <w:rsid w:val="006D3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3E67"/>
    <w:rPr>
      <w:rFonts w:ascii="Courier New" w:eastAsia="Times New Roman" w:hAnsi="Courier New" w:cs="Courier New"/>
      <w:sz w:val="20"/>
      <w:szCs w:val="20"/>
      <w:lang w:eastAsia="ru-RU"/>
    </w:rPr>
  </w:style>
  <w:style w:type="paragraph" w:customStyle="1" w:styleId="26">
    <w:name w:val="Заголовок обложки 2"/>
    <w:basedOn w:val="a"/>
    <w:next w:val="af8"/>
    <w:uiPriority w:val="99"/>
    <w:rsid w:val="00FD29C8"/>
    <w:pPr>
      <w:keepNext/>
      <w:tabs>
        <w:tab w:val="right" w:pos="8640"/>
      </w:tabs>
      <w:spacing w:after="560" w:line="240" w:lineRule="auto"/>
      <w:ind w:left="1800" w:right="1800"/>
      <w:jc w:val="center"/>
    </w:pPr>
    <w:rPr>
      <w:rFonts w:ascii="Times New Roman" w:eastAsia="Batang" w:hAnsi="Times New Roman"/>
      <w:spacing w:val="-2"/>
      <w:sz w:val="24"/>
      <w:szCs w:val="24"/>
      <w:lang w:eastAsia="ru-RU"/>
    </w:rPr>
  </w:style>
  <w:style w:type="paragraph" w:styleId="aff">
    <w:name w:val="Block Text"/>
    <w:basedOn w:val="a"/>
    <w:uiPriority w:val="99"/>
    <w:rsid w:val="006814E1"/>
    <w:pPr>
      <w:spacing w:before="120" w:after="120" w:line="360" w:lineRule="auto"/>
      <w:ind w:left="142" w:right="4819"/>
      <w:jc w:val="center"/>
    </w:pPr>
    <w:rPr>
      <w:rFonts w:ascii="Times New Roman" w:eastAsia="Times New Roman" w:hAnsi="Times New Roman"/>
      <w:sz w:val="24"/>
      <w:szCs w:val="24"/>
      <w:lang w:eastAsia="ru-RU"/>
    </w:rPr>
  </w:style>
  <w:style w:type="character" w:customStyle="1" w:styleId="FontStyle16">
    <w:name w:val="Font Style16"/>
    <w:basedOn w:val="a0"/>
    <w:uiPriority w:val="99"/>
    <w:rsid w:val="002F45BA"/>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7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27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AppData\Local\Microsoft\Windows\Temporary%20Internet%20Files\Content.IE5\I5WQM6O3\www.gks.ru" TargetMode="External"/><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IE5\I5WQM6O3\www.minf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067C-8884-4967-AE59-198715EB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19108</Words>
  <Characters>108916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2015-02-11T08:30:00Z</cp:lastPrinted>
  <dcterms:created xsi:type="dcterms:W3CDTF">2015-02-11T12:48:00Z</dcterms:created>
  <dcterms:modified xsi:type="dcterms:W3CDTF">2015-02-11T12:48:00Z</dcterms:modified>
</cp:coreProperties>
</file>